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1257" w14:textId="77777777" w:rsidR="004532DA" w:rsidRPr="00C8576B" w:rsidRDefault="004532DA" w:rsidP="004532DA">
      <w:pPr>
        <w:jc w:val="center"/>
        <w:rPr>
          <w:rFonts w:ascii="Times New Roman" w:hAnsi="Times New Roman" w:cs="Times New Roman"/>
          <w:sz w:val="28"/>
          <w:szCs w:val="28"/>
        </w:rPr>
      </w:pPr>
      <w:r w:rsidRPr="00C8576B">
        <w:rPr>
          <w:rFonts w:ascii="Times New Roman" w:hAnsi="Times New Roman" w:cs="Times New Roman"/>
          <w:sz w:val="28"/>
          <w:szCs w:val="28"/>
        </w:rPr>
        <w:t>The Apoptosis Induction Effect of Metformin in H</w:t>
      </w:r>
      <w:r w:rsidRPr="00C8576B">
        <w:rPr>
          <w:rFonts w:ascii="Times New Roman" w:hAnsi="Times New Roman" w:cs="Times New Roman" w:hint="eastAsia"/>
          <w:sz w:val="28"/>
          <w:szCs w:val="28"/>
        </w:rPr>
        <w:t>u</w:t>
      </w:r>
      <w:r w:rsidRPr="00C8576B">
        <w:rPr>
          <w:rFonts w:ascii="Times New Roman" w:hAnsi="Times New Roman" w:cs="Times New Roman"/>
          <w:sz w:val="28"/>
          <w:szCs w:val="28"/>
        </w:rPr>
        <w:t>man Pancreatic Cancer</w:t>
      </w:r>
    </w:p>
    <w:p w14:paraId="4D29115D" w14:textId="77777777" w:rsidR="004532DA" w:rsidRPr="004532DA" w:rsidRDefault="004532DA" w:rsidP="004532DA">
      <w:pPr>
        <w:rPr>
          <w:rFonts w:ascii="Times New Roman" w:eastAsia="等线" w:hAnsi="Times New Roman" w:cs="Times New Roman"/>
          <w:b/>
          <w:bCs/>
          <w:sz w:val="24"/>
          <w:szCs w:val="24"/>
        </w:rPr>
      </w:pPr>
      <w:r w:rsidRPr="004532DA">
        <w:rPr>
          <w:rFonts w:ascii="Times New Roman" w:eastAsia="等线" w:hAnsi="Times New Roman" w:cs="Times New Roman" w:hint="eastAsia"/>
          <w:b/>
          <w:bCs/>
          <w:sz w:val="24"/>
          <w:szCs w:val="24"/>
        </w:rPr>
        <w:t>I</w:t>
      </w:r>
      <w:r w:rsidRPr="004532DA">
        <w:rPr>
          <w:rFonts w:ascii="Times New Roman" w:eastAsia="等线" w:hAnsi="Times New Roman" w:cs="Times New Roman"/>
          <w:b/>
          <w:bCs/>
          <w:sz w:val="24"/>
          <w:szCs w:val="24"/>
        </w:rPr>
        <w:t>ntroduction</w:t>
      </w:r>
      <w:r w:rsidRPr="004532DA">
        <w:rPr>
          <w:rFonts w:ascii="Times New Roman" w:eastAsia="等线" w:hAnsi="Times New Roman" w:cs="Times New Roman" w:hint="eastAsia"/>
          <w:b/>
          <w:bCs/>
          <w:sz w:val="24"/>
          <w:szCs w:val="24"/>
        </w:rPr>
        <w:t>:</w:t>
      </w:r>
      <w:r w:rsidRPr="004532DA">
        <w:rPr>
          <w:rFonts w:ascii="Times New Roman" w:eastAsia="等线" w:hAnsi="Times New Roman" w:cs="Times New Roman"/>
          <w:b/>
          <w:bCs/>
          <w:sz w:val="24"/>
          <w:szCs w:val="24"/>
        </w:rPr>
        <w:t xml:space="preserve"> </w:t>
      </w:r>
    </w:p>
    <w:p w14:paraId="3B8C084F" w14:textId="675F7A83" w:rsidR="004532DA" w:rsidRPr="004532DA" w:rsidRDefault="004532DA" w:rsidP="004532DA">
      <w:pPr>
        <w:rPr>
          <w:rFonts w:ascii="Times New Roman" w:eastAsia="等线" w:hAnsi="Times New Roman" w:cs="Times New Roman"/>
          <w:sz w:val="22"/>
        </w:rPr>
      </w:pPr>
      <w:r w:rsidRPr="004532DA">
        <w:rPr>
          <w:rFonts w:ascii="Times New Roman" w:eastAsia="等线" w:hAnsi="Times New Roman" w:cs="Times New Roman" w:hint="eastAsia"/>
          <w:sz w:val="22"/>
        </w:rPr>
        <w:t>P</w:t>
      </w:r>
      <w:r w:rsidRPr="004532DA">
        <w:rPr>
          <w:rFonts w:ascii="Times New Roman" w:eastAsia="等线" w:hAnsi="Times New Roman" w:cs="Times New Roman"/>
          <w:sz w:val="22"/>
        </w:rPr>
        <w:t xml:space="preserve">ancreatic cancer is one of the deadliest cancers all over the world. Current treatment methods for pancreatic cancer are limited and often ineffective. This indicates the necessary of developing new and effective therapies. </w:t>
      </w:r>
      <w:r w:rsidRPr="004532DA">
        <w:rPr>
          <w:rFonts w:ascii="Times New Roman" w:eastAsia="等线" w:hAnsi="Times New Roman" w:cs="Times New Roman" w:hint="eastAsia"/>
          <w:sz w:val="22"/>
        </w:rPr>
        <w:t>M</w:t>
      </w:r>
      <w:r w:rsidRPr="004532DA">
        <w:rPr>
          <w:rFonts w:ascii="Times New Roman" w:eastAsia="等线" w:hAnsi="Times New Roman" w:cs="Times New Roman"/>
          <w:sz w:val="22"/>
        </w:rPr>
        <w:t xml:space="preserve">etformin, a widely used medication for type 2 diabetes treatment, has recently gained attention for its potential anti-cancer properties. This research aims to study the </w:t>
      </w:r>
      <w:r w:rsidR="006B3673" w:rsidRPr="006B3673">
        <w:rPr>
          <w:rFonts w:ascii="Times New Roman" w:eastAsia="等线" w:hAnsi="Times New Roman" w:cs="Times New Roman"/>
          <w:sz w:val="22"/>
        </w:rPr>
        <w:t>apoptosis induction effect</w:t>
      </w:r>
      <w:r w:rsidRPr="004532DA">
        <w:rPr>
          <w:rFonts w:ascii="Times New Roman" w:eastAsia="等线" w:hAnsi="Times New Roman" w:cs="Times New Roman"/>
          <w:sz w:val="22"/>
        </w:rPr>
        <w:t xml:space="preserve"> of metformin in </w:t>
      </w:r>
      <w:r w:rsidR="006B3673">
        <w:rPr>
          <w:rFonts w:ascii="Times New Roman" w:eastAsia="等线" w:hAnsi="Times New Roman" w:cs="Times New Roman"/>
          <w:sz w:val="22"/>
        </w:rPr>
        <w:t xml:space="preserve">human </w:t>
      </w:r>
      <w:r w:rsidRPr="004532DA">
        <w:rPr>
          <w:rFonts w:ascii="Times New Roman" w:eastAsia="等线" w:hAnsi="Times New Roman" w:cs="Times New Roman"/>
          <w:sz w:val="22"/>
        </w:rPr>
        <w:t xml:space="preserve">pancreatic cancer. </w:t>
      </w:r>
    </w:p>
    <w:p w14:paraId="06278B48" w14:textId="77777777" w:rsidR="004532DA" w:rsidRPr="004532DA" w:rsidRDefault="004532DA" w:rsidP="004532DA">
      <w:pPr>
        <w:rPr>
          <w:rFonts w:ascii="Times New Roman" w:eastAsia="等线" w:hAnsi="Times New Roman" w:cs="Times New Roman"/>
          <w:sz w:val="22"/>
        </w:rPr>
      </w:pPr>
    </w:p>
    <w:p w14:paraId="3616EEB2" w14:textId="77777777" w:rsidR="004532DA" w:rsidRPr="004532DA" w:rsidRDefault="004532DA" w:rsidP="004532DA">
      <w:pPr>
        <w:rPr>
          <w:rFonts w:ascii="Times New Roman" w:eastAsia="等线" w:hAnsi="Times New Roman" w:cs="Times New Roman"/>
          <w:b/>
          <w:bCs/>
          <w:sz w:val="24"/>
          <w:szCs w:val="24"/>
        </w:rPr>
      </w:pPr>
      <w:r w:rsidRPr="004532DA">
        <w:rPr>
          <w:rFonts w:ascii="Times New Roman" w:eastAsia="等线" w:hAnsi="Times New Roman" w:cs="Times New Roman"/>
          <w:b/>
          <w:bCs/>
          <w:sz w:val="24"/>
          <w:szCs w:val="24"/>
        </w:rPr>
        <w:t xml:space="preserve">Hypothesis: </w:t>
      </w:r>
    </w:p>
    <w:p w14:paraId="28CFFC94" w14:textId="119F16B7" w:rsidR="004532DA" w:rsidRPr="004532DA" w:rsidRDefault="004532DA" w:rsidP="004532DA">
      <w:pPr>
        <w:rPr>
          <w:rFonts w:ascii="Times New Roman" w:eastAsia="等线" w:hAnsi="Times New Roman" w:cs="Times New Roman"/>
          <w:sz w:val="22"/>
        </w:rPr>
      </w:pPr>
      <w:r w:rsidRPr="004532DA">
        <w:rPr>
          <w:rFonts w:ascii="Times New Roman" w:eastAsia="等线" w:hAnsi="Times New Roman" w:cs="Times New Roman"/>
          <w:sz w:val="22"/>
        </w:rPr>
        <w:t xml:space="preserve">Metformin has an </w:t>
      </w:r>
      <w:r w:rsidR="00F40C0D">
        <w:rPr>
          <w:rFonts w:ascii="Times New Roman" w:eastAsia="等线" w:hAnsi="Times New Roman" w:cs="Times New Roman"/>
          <w:sz w:val="22"/>
        </w:rPr>
        <w:t>a</w:t>
      </w:r>
      <w:r w:rsidR="00F40C0D" w:rsidRPr="00F40C0D">
        <w:rPr>
          <w:rFonts w:ascii="Times New Roman" w:eastAsia="等线" w:hAnsi="Times New Roman" w:cs="Times New Roman"/>
          <w:sz w:val="22"/>
        </w:rPr>
        <w:t xml:space="preserve">poptosis </w:t>
      </w:r>
      <w:r w:rsidR="00F40C0D">
        <w:rPr>
          <w:rFonts w:ascii="Times New Roman" w:eastAsia="等线" w:hAnsi="Times New Roman" w:cs="Times New Roman"/>
          <w:sz w:val="22"/>
        </w:rPr>
        <w:t>i</w:t>
      </w:r>
      <w:r w:rsidR="00F40C0D" w:rsidRPr="00F40C0D">
        <w:rPr>
          <w:rFonts w:ascii="Times New Roman" w:eastAsia="等线" w:hAnsi="Times New Roman" w:cs="Times New Roman"/>
          <w:sz w:val="22"/>
        </w:rPr>
        <w:t>nduction</w:t>
      </w:r>
      <w:r w:rsidRPr="004532DA">
        <w:rPr>
          <w:rFonts w:ascii="Times New Roman" w:eastAsia="等线" w:hAnsi="Times New Roman" w:cs="Times New Roman"/>
          <w:sz w:val="22"/>
        </w:rPr>
        <w:t xml:space="preserve"> effect on </w:t>
      </w:r>
      <w:r w:rsidR="00F270EB">
        <w:rPr>
          <w:rFonts w:ascii="Times New Roman" w:eastAsia="等线" w:hAnsi="Times New Roman" w:cs="Times New Roman"/>
          <w:sz w:val="22"/>
        </w:rPr>
        <w:t xml:space="preserve">human </w:t>
      </w:r>
      <w:r w:rsidRPr="004532DA">
        <w:rPr>
          <w:rFonts w:ascii="Times New Roman" w:eastAsia="等线" w:hAnsi="Times New Roman" w:cs="Times New Roman"/>
          <w:sz w:val="22"/>
        </w:rPr>
        <w:t>pancreatic cancer</w:t>
      </w:r>
      <w:r w:rsidR="00F270EB">
        <w:rPr>
          <w:rFonts w:ascii="Times New Roman" w:eastAsia="等线" w:hAnsi="Times New Roman" w:cs="Times New Roman"/>
          <w:sz w:val="22"/>
        </w:rPr>
        <w:t xml:space="preserve"> cells</w:t>
      </w:r>
      <w:r w:rsidR="00C63D5E">
        <w:rPr>
          <w:rFonts w:ascii="Times New Roman" w:eastAsia="等线" w:hAnsi="Times New Roman" w:cs="Times New Roman"/>
          <w:sz w:val="22"/>
        </w:rPr>
        <w:t xml:space="preserve">. </w:t>
      </w:r>
    </w:p>
    <w:p w14:paraId="47BCFE6C" w14:textId="4E199268" w:rsidR="0043000C" w:rsidRDefault="0043000C"/>
    <w:p w14:paraId="27F55FB0" w14:textId="31E22A59" w:rsidR="002843B7" w:rsidRPr="005E32A6" w:rsidRDefault="004532DA" w:rsidP="005E32A6">
      <w:pPr>
        <w:rPr>
          <w:rFonts w:ascii="Times New Roman" w:eastAsia="等线" w:hAnsi="Times New Roman" w:cs="Times New Roman"/>
          <w:b/>
          <w:bCs/>
          <w:sz w:val="24"/>
          <w:szCs w:val="24"/>
        </w:rPr>
      </w:pPr>
      <w:r w:rsidRPr="004532DA">
        <w:rPr>
          <w:rFonts w:ascii="Times New Roman" w:eastAsia="等线" w:hAnsi="Times New Roman" w:cs="Times New Roman"/>
          <w:b/>
          <w:bCs/>
          <w:sz w:val="24"/>
          <w:szCs w:val="24"/>
        </w:rPr>
        <w:t xml:space="preserve">Material list: </w:t>
      </w:r>
    </w:p>
    <w:p w14:paraId="309727E4" w14:textId="736BFFFB" w:rsidR="002843B7" w:rsidRDefault="002843B7" w:rsidP="00596D81">
      <w:pPr>
        <w:pStyle w:val="a3"/>
        <w:ind w:left="360" w:firstLineChars="0" w:firstLine="0"/>
        <w:rPr>
          <w:rFonts w:ascii="Times New Roman" w:eastAsia="等线" w:hAnsi="Times New Roman" w:cs="Times New Roman"/>
          <w:b/>
          <w:bCs/>
          <w:sz w:val="24"/>
          <w:szCs w:val="24"/>
        </w:rPr>
      </w:pPr>
      <w:r>
        <w:rPr>
          <w:rFonts w:ascii="Times New Roman" w:eastAsia="等线" w:hAnsi="Times New Roman" w:cs="Times New Roman" w:hint="eastAsia"/>
          <w:b/>
          <w:bCs/>
          <w:sz w:val="24"/>
          <w:szCs w:val="24"/>
        </w:rPr>
        <w:t>D</w:t>
      </w:r>
      <w:r>
        <w:rPr>
          <w:rFonts w:ascii="Times New Roman" w:eastAsia="等线" w:hAnsi="Times New Roman" w:cs="Times New Roman"/>
          <w:b/>
          <w:bCs/>
          <w:sz w:val="24"/>
          <w:szCs w:val="24"/>
        </w:rPr>
        <w:t>rug</w:t>
      </w:r>
      <w:r w:rsidR="001913D5">
        <w:rPr>
          <w:rFonts w:ascii="Times New Roman" w:eastAsia="等线" w:hAnsi="Times New Roman" w:cs="Times New Roman"/>
          <w:b/>
          <w:bCs/>
          <w:sz w:val="24"/>
          <w:szCs w:val="24"/>
        </w:rPr>
        <w:t>s</w:t>
      </w:r>
      <w:r>
        <w:rPr>
          <w:rFonts w:ascii="Times New Roman" w:eastAsia="等线" w:hAnsi="Times New Roman" w:cs="Times New Roman"/>
          <w:b/>
          <w:bCs/>
          <w:sz w:val="24"/>
          <w:szCs w:val="24"/>
        </w:rPr>
        <w:t xml:space="preserve"> for analysis: </w:t>
      </w:r>
    </w:p>
    <w:p w14:paraId="110E7D28" w14:textId="350DD207" w:rsidR="002843B7" w:rsidRDefault="002843B7" w:rsidP="006428CA">
      <w:pPr>
        <w:pStyle w:val="a3"/>
        <w:numPr>
          <w:ilvl w:val="0"/>
          <w:numId w:val="1"/>
        </w:numPr>
        <w:ind w:left="357" w:firstLineChars="0" w:hanging="357"/>
        <w:rPr>
          <w:rFonts w:ascii="Times New Roman" w:eastAsia="等线" w:hAnsi="Times New Roman" w:cs="Times New Roman"/>
          <w:sz w:val="22"/>
        </w:rPr>
      </w:pPr>
      <w:r w:rsidRPr="00596D81">
        <w:rPr>
          <w:rFonts w:ascii="Times New Roman" w:eastAsia="等线" w:hAnsi="Times New Roman" w:cs="Times New Roman"/>
          <w:sz w:val="22"/>
        </w:rPr>
        <w:t>Synthesized drug: Metformin (for treatment group)</w:t>
      </w:r>
      <w:r w:rsidR="0002676E">
        <w:rPr>
          <w:rFonts w:ascii="Times New Roman" w:eastAsia="等线" w:hAnsi="Times New Roman" w:cs="Times New Roman"/>
          <w:sz w:val="22"/>
        </w:rPr>
        <w:t xml:space="preserve"> </w:t>
      </w:r>
    </w:p>
    <w:p w14:paraId="316BFF4A" w14:textId="25C21964" w:rsidR="00FC34A8" w:rsidRPr="00596D81" w:rsidRDefault="00FC34A8" w:rsidP="00FC34A8">
      <w:pPr>
        <w:pStyle w:val="a3"/>
        <w:ind w:left="357" w:firstLineChars="0" w:firstLine="0"/>
        <w:rPr>
          <w:rFonts w:ascii="Times New Roman" w:eastAsia="等线" w:hAnsi="Times New Roman" w:cs="Times New Roman"/>
          <w:sz w:val="22"/>
        </w:rPr>
      </w:pPr>
      <w:r>
        <w:rPr>
          <w:rFonts w:ascii="Times New Roman" w:eastAsia="等线" w:hAnsi="Times New Roman" w:cs="Times New Roman"/>
          <w:sz w:val="22"/>
        </w:rPr>
        <w:t xml:space="preserve">(In the market, </w:t>
      </w:r>
      <w:r w:rsidR="00EF51EE">
        <w:rPr>
          <w:rFonts w:ascii="Times New Roman" w:eastAsia="等线" w:hAnsi="Times New Roman" w:cs="Times New Roman"/>
          <w:sz w:val="22"/>
        </w:rPr>
        <w:t>it is usually 500 mg/tab</w:t>
      </w:r>
      <w:r w:rsidR="003956FD">
        <w:rPr>
          <w:rFonts w:ascii="Times New Roman" w:eastAsia="等线" w:hAnsi="Times New Roman" w:cs="Times New Roman"/>
          <w:sz w:val="22"/>
        </w:rPr>
        <w:t>. Dilutions</w:t>
      </w:r>
      <w:r w:rsidR="001E72AE">
        <w:rPr>
          <w:rFonts w:ascii="Times New Roman" w:eastAsia="等线" w:hAnsi="Times New Roman" w:cs="Times New Roman"/>
          <w:sz w:val="22"/>
        </w:rPr>
        <w:t xml:space="preserve">: </w:t>
      </w:r>
      <w:r w:rsidR="000B16E0">
        <w:rPr>
          <w:rFonts w:ascii="Times New Roman" w:eastAsia="等线" w:hAnsi="Times New Roman" w:cs="Times New Roman"/>
          <w:sz w:val="22"/>
        </w:rPr>
        <w:t xml:space="preserve">from </w:t>
      </w:r>
      <w:r w:rsidR="008E605D">
        <w:rPr>
          <w:rFonts w:ascii="Times New Roman" w:eastAsia="等线" w:hAnsi="Times New Roman" w:cs="Times New Roman"/>
          <w:sz w:val="22"/>
        </w:rPr>
        <w:t>0.</w:t>
      </w:r>
      <w:r w:rsidR="000B16E0">
        <w:rPr>
          <w:rFonts w:ascii="Times New Roman" w:eastAsia="等线" w:hAnsi="Times New Roman" w:cs="Times New Roman"/>
          <w:sz w:val="22"/>
        </w:rPr>
        <w:t>25</w:t>
      </w:r>
      <w:r w:rsidR="003719A5">
        <w:rPr>
          <w:rFonts w:ascii="Times New Roman" w:eastAsia="等线" w:hAnsi="Times New Roman" w:cs="Times New Roman"/>
          <w:sz w:val="22"/>
        </w:rPr>
        <w:t xml:space="preserve"> to 2</w:t>
      </w:r>
      <w:r w:rsidR="000B16E0">
        <w:rPr>
          <w:rFonts w:ascii="Times New Roman" w:eastAsia="等线" w:hAnsi="Times New Roman" w:cs="Times New Roman"/>
          <w:sz w:val="22"/>
        </w:rPr>
        <w:t xml:space="preserve"> g/</w:t>
      </w:r>
      <w:r w:rsidR="003719A5">
        <w:rPr>
          <w:rFonts w:ascii="Times New Roman" w:eastAsia="等线" w:hAnsi="Times New Roman" w:cs="Times New Roman"/>
          <w:sz w:val="22"/>
        </w:rPr>
        <w:t>L</w:t>
      </w:r>
      <w:r w:rsidR="001E72AE">
        <w:rPr>
          <w:rFonts w:ascii="Times New Roman" w:eastAsia="等线" w:hAnsi="Times New Roman" w:cs="Times New Roman"/>
          <w:sz w:val="22"/>
        </w:rPr>
        <w:t>)</w:t>
      </w:r>
      <w:r w:rsidR="00045D8D">
        <w:rPr>
          <w:rFonts w:ascii="Times New Roman" w:eastAsia="等线" w:hAnsi="Times New Roman" w:cs="Times New Roman"/>
          <w:sz w:val="22"/>
        </w:rPr>
        <w:t xml:space="preserve"> </w:t>
      </w:r>
    </w:p>
    <w:p w14:paraId="73E422F2" w14:textId="168920F5" w:rsidR="002843B7" w:rsidRPr="00596D81" w:rsidRDefault="002843B7" w:rsidP="002843B7">
      <w:pPr>
        <w:pStyle w:val="a3"/>
        <w:numPr>
          <w:ilvl w:val="0"/>
          <w:numId w:val="1"/>
        </w:numPr>
        <w:ind w:firstLineChars="0"/>
        <w:rPr>
          <w:rFonts w:ascii="Times New Roman" w:eastAsia="等线" w:hAnsi="Times New Roman" w:cs="Times New Roman"/>
          <w:sz w:val="22"/>
        </w:rPr>
      </w:pPr>
      <w:r w:rsidRPr="00596D81">
        <w:rPr>
          <w:rFonts w:ascii="Times New Roman" w:eastAsia="等线" w:hAnsi="Times New Roman" w:cs="Times New Roman" w:hint="eastAsia"/>
          <w:sz w:val="22"/>
        </w:rPr>
        <w:t>P</w:t>
      </w:r>
      <w:r w:rsidRPr="00596D81">
        <w:rPr>
          <w:rFonts w:ascii="Times New Roman" w:eastAsia="等线" w:hAnsi="Times New Roman" w:cs="Times New Roman"/>
          <w:sz w:val="22"/>
        </w:rPr>
        <w:t>ositive control drug: 5-fluorouracil (for positive control)</w:t>
      </w:r>
      <w:r w:rsidR="0099725D">
        <w:rPr>
          <w:rFonts w:ascii="Times New Roman" w:eastAsia="等线" w:hAnsi="Times New Roman" w:cs="Times New Roman"/>
          <w:sz w:val="22"/>
        </w:rPr>
        <w:t xml:space="preserve"> </w:t>
      </w:r>
    </w:p>
    <w:p w14:paraId="121D9FB1" w14:textId="32AA7D34" w:rsidR="002843B7" w:rsidRDefault="002843B7" w:rsidP="002843B7">
      <w:pPr>
        <w:pStyle w:val="a3"/>
        <w:numPr>
          <w:ilvl w:val="0"/>
          <w:numId w:val="1"/>
        </w:numPr>
        <w:ind w:firstLineChars="0"/>
        <w:rPr>
          <w:rFonts w:ascii="Times New Roman" w:eastAsia="等线" w:hAnsi="Times New Roman" w:cs="Times New Roman"/>
          <w:sz w:val="22"/>
        </w:rPr>
      </w:pPr>
      <w:r w:rsidRPr="00596D81">
        <w:rPr>
          <w:rFonts w:ascii="Times New Roman" w:eastAsia="等线" w:hAnsi="Times New Roman" w:cs="Times New Roman"/>
          <w:sz w:val="22"/>
        </w:rPr>
        <w:t xml:space="preserve">Negative control drug: DMSO (for negative control) </w:t>
      </w:r>
    </w:p>
    <w:p w14:paraId="5192009E" w14:textId="600CB578" w:rsidR="00925BB8" w:rsidRPr="00925BB8" w:rsidRDefault="00925BB8" w:rsidP="00925BB8">
      <w:pPr>
        <w:rPr>
          <w:rFonts w:ascii="Times New Roman" w:eastAsia="等线" w:hAnsi="Times New Roman" w:cs="Times New Roman"/>
          <w:sz w:val="22"/>
        </w:rPr>
      </w:pPr>
      <w:r w:rsidRPr="00925BB8">
        <w:rPr>
          <w:rFonts w:ascii="Times New Roman" w:eastAsia="等线" w:hAnsi="Times New Roman" w:cs="Times New Roman"/>
          <w:sz w:val="22"/>
          <w:u w:val="single"/>
        </w:rPr>
        <w:t>Notes</w:t>
      </w:r>
      <w:r>
        <w:rPr>
          <w:rFonts w:ascii="Times New Roman" w:eastAsia="等线" w:hAnsi="Times New Roman" w:cs="Times New Roman"/>
          <w:sz w:val="22"/>
        </w:rPr>
        <w:t>: Metformin is a very common diabetic drug. For 5-fluorouracil, other tumor</w:t>
      </w:r>
      <w:r w:rsidR="007C2C31">
        <w:rPr>
          <w:rFonts w:ascii="Times New Roman" w:eastAsia="等线" w:hAnsi="Times New Roman" w:cs="Times New Roman"/>
          <w:sz w:val="22"/>
        </w:rPr>
        <w:t xml:space="preserve"> </w:t>
      </w:r>
      <w:r>
        <w:rPr>
          <w:rFonts w:ascii="Times New Roman" w:eastAsia="等线" w:hAnsi="Times New Roman" w:cs="Times New Roman"/>
          <w:sz w:val="22"/>
        </w:rPr>
        <w:t>suppress</w:t>
      </w:r>
      <w:r w:rsidR="007C2C31">
        <w:rPr>
          <w:rFonts w:ascii="Times New Roman" w:eastAsia="等线" w:hAnsi="Times New Roman" w:cs="Times New Roman"/>
          <w:sz w:val="22"/>
        </w:rPr>
        <w:t>or</w:t>
      </w:r>
      <w:r>
        <w:rPr>
          <w:rFonts w:ascii="Times New Roman" w:eastAsia="等线" w:hAnsi="Times New Roman" w:cs="Times New Roman"/>
          <w:sz w:val="22"/>
        </w:rPr>
        <w:t xml:space="preserve"> drugs are also ok. </w:t>
      </w:r>
      <w:r w:rsidR="00F46766">
        <w:rPr>
          <w:rFonts w:ascii="Times New Roman" w:eastAsia="等线" w:hAnsi="Times New Roman" w:cs="Times New Roman"/>
          <w:sz w:val="22"/>
        </w:rPr>
        <w:t xml:space="preserve">If there are too </w:t>
      </w:r>
      <w:r w:rsidR="0081221C">
        <w:rPr>
          <w:rFonts w:ascii="Times New Roman" w:eastAsia="等线" w:hAnsi="Times New Roman" w:cs="Times New Roman"/>
          <w:sz w:val="22"/>
        </w:rPr>
        <w:t>many</w:t>
      </w:r>
      <w:r w:rsidR="00F46766">
        <w:rPr>
          <w:rFonts w:ascii="Times New Roman" w:eastAsia="等线" w:hAnsi="Times New Roman" w:cs="Times New Roman"/>
          <w:sz w:val="22"/>
        </w:rPr>
        <w:t xml:space="preserve"> set</w:t>
      </w:r>
      <w:r w:rsidR="0081221C">
        <w:rPr>
          <w:rFonts w:ascii="Times New Roman" w:eastAsia="等线" w:hAnsi="Times New Roman" w:cs="Times New Roman"/>
          <w:sz w:val="22"/>
        </w:rPr>
        <w:t>s</w:t>
      </w:r>
      <w:r w:rsidR="00F46766">
        <w:rPr>
          <w:rFonts w:ascii="Times New Roman" w:eastAsia="等线" w:hAnsi="Times New Roman" w:cs="Times New Roman"/>
          <w:sz w:val="22"/>
        </w:rPr>
        <w:t xml:space="preserve"> of experiment, </w:t>
      </w:r>
      <w:r w:rsidR="0081221C">
        <w:rPr>
          <w:rFonts w:ascii="Times New Roman" w:eastAsia="等线" w:hAnsi="Times New Roman" w:cs="Times New Roman"/>
          <w:sz w:val="22"/>
        </w:rPr>
        <w:t xml:space="preserve">we can cancel the positive control. </w:t>
      </w:r>
    </w:p>
    <w:p w14:paraId="18C45A66" w14:textId="77777777" w:rsidR="002843B7" w:rsidRPr="0010736D" w:rsidRDefault="002843B7" w:rsidP="002843B7">
      <w:pPr>
        <w:rPr>
          <w:rFonts w:ascii="Times New Roman" w:eastAsia="等线" w:hAnsi="Times New Roman" w:cs="Times New Roman"/>
          <w:sz w:val="22"/>
        </w:rPr>
      </w:pPr>
    </w:p>
    <w:p w14:paraId="2CEB4B13" w14:textId="5B16B444" w:rsidR="002843B7" w:rsidRPr="002843B7" w:rsidRDefault="002843B7" w:rsidP="002843B7">
      <w:pPr>
        <w:pStyle w:val="a3"/>
        <w:ind w:left="360" w:firstLineChars="0" w:firstLine="0"/>
        <w:rPr>
          <w:rFonts w:ascii="Times New Roman" w:eastAsia="等线" w:hAnsi="Times New Roman" w:cs="Times New Roman"/>
          <w:b/>
          <w:bCs/>
          <w:sz w:val="22"/>
        </w:rPr>
      </w:pPr>
      <w:r w:rsidRPr="002843B7">
        <w:rPr>
          <w:rFonts w:ascii="Times New Roman" w:eastAsia="等线" w:hAnsi="Times New Roman" w:cs="Times New Roman" w:hint="eastAsia"/>
          <w:b/>
          <w:bCs/>
          <w:sz w:val="22"/>
        </w:rPr>
        <w:t>C</w:t>
      </w:r>
      <w:r w:rsidRPr="002843B7">
        <w:rPr>
          <w:rFonts w:ascii="Times New Roman" w:eastAsia="等线" w:hAnsi="Times New Roman" w:cs="Times New Roman"/>
          <w:b/>
          <w:bCs/>
          <w:sz w:val="22"/>
        </w:rPr>
        <w:t xml:space="preserve">ell Culture: </w:t>
      </w:r>
    </w:p>
    <w:p w14:paraId="339ACA9D" w14:textId="3FCCBFEA" w:rsidR="004532DA" w:rsidRDefault="004532DA" w:rsidP="004532DA">
      <w:pPr>
        <w:pStyle w:val="a3"/>
        <w:numPr>
          <w:ilvl w:val="0"/>
          <w:numId w:val="1"/>
        </w:numPr>
        <w:ind w:firstLineChars="0"/>
        <w:rPr>
          <w:rFonts w:ascii="Times New Roman" w:eastAsia="等线" w:hAnsi="Times New Roman" w:cs="Times New Roman"/>
          <w:sz w:val="22"/>
        </w:rPr>
      </w:pPr>
      <w:r w:rsidRPr="004532DA">
        <w:rPr>
          <w:rFonts w:ascii="Times New Roman" w:eastAsia="等线" w:hAnsi="Times New Roman" w:cs="Times New Roman"/>
          <w:sz w:val="22"/>
        </w:rPr>
        <w:t xml:space="preserve">Pancreatic cancer cell line: AsPC-1 </w:t>
      </w:r>
      <w:hyperlink r:id="rId8" w:history="1">
        <w:r w:rsidR="004A0CAC" w:rsidRPr="00D811D8">
          <w:rPr>
            <w:rStyle w:val="a4"/>
            <w:rFonts w:ascii="Times New Roman" w:eastAsia="等线" w:hAnsi="Times New Roman" w:cs="Times New Roman"/>
            <w:sz w:val="22"/>
          </w:rPr>
          <w:t>https://www.atcc.org/products/crl-1682</w:t>
        </w:r>
      </w:hyperlink>
      <w:r w:rsidR="004A0CAC">
        <w:rPr>
          <w:rFonts w:ascii="Times New Roman" w:eastAsia="等线" w:hAnsi="Times New Roman" w:cs="Times New Roman"/>
          <w:sz w:val="22"/>
        </w:rPr>
        <w:t xml:space="preserve"> </w:t>
      </w:r>
    </w:p>
    <w:p w14:paraId="068B19E8" w14:textId="0FC58342" w:rsidR="007220C7" w:rsidRPr="004532DA" w:rsidRDefault="00270F49" w:rsidP="007220C7">
      <w:pPr>
        <w:pStyle w:val="a3"/>
        <w:ind w:left="360" w:firstLineChars="0" w:firstLine="0"/>
        <w:rPr>
          <w:rFonts w:ascii="Times New Roman" w:eastAsia="等线" w:hAnsi="Times New Roman" w:cs="Times New Roman"/>
          <w:sz w:val="22"/>
        </w:rPr>
      </w:pPr>
      <w:r>
        <w:rPr>
          <w:rFonts w:ascii="Times New Roman" w:eastAsia="等线" w:hAnsi="Times New Roman" w:cs="Times New Roman"/>
          <w:sz w:val="22"/>
        </w:rPr>
        <w:t>(</w:t>
      </w:r>
      <w:r w:rsidR="007220C7" w:rsidRPr="007220C7">
        <w:rPr>
          <w:rFonts w:ascii="Times New Roman" w:eastAsia="等线" w:hAnsi="Times New Roman" w:cs="Times New Roman"/>
          <w:sz w:val="22"/>
        </w:rPr>
        <w:t>Sufficient number of cells</w:t>
      </w:r>
      <w:r w:rsidR="007220C7">
        <w:rPr>
          <w:rFonts w:ascii="Times New Roman" w:eastAsia="等线" w:hAnsi="Times New Roman" w:cs="Times New Roman"/>
          <w:sz w:val="22"/>
        </w:rPr>
        <w:t xml:space="preserve"> </w:t>
      </w:r>
      <w:r w:rsidR="007220C7" w:rsidRPr="007220C7">
        <w:rPr>
          <w:rFonts w:ascii="Times New Roman" w:eastAsia="等线" w:hAnsi="Times New Roman" w:cs="Times New Roman"/>
          <w:sz w:val="22"/>
        </w:rPr>
        <w:t>e.g., 1-2 million cells per sample for protein extraction</w:t>
      </w:r>
      <w:r>
        <w:rPr>
          <w:rFonts w:ascii="Times New Roman" w:eastAsia="等线" w:hAnsi="Times New Roman" w:cs="Times New Roman"/>
          <w:sz w:val="22"/>
        </w:rPr>
        <w:t xml:space="preserve">) </w:t>
      </w:r>
    </w:p>
    <w:p w14:paraId="2033B404" w14:textId="6944151B" w:rsidR="004532DA" w:rsidRDefault="004532DA" w:rsidP="00596D81">
      <w:pPr>
        <w:pStyle w:val="a3"/>
        <w:numPr>
          <w:ilvl w:val="0"/>
          <w:numId w:val="1"/>
        </w:numPr>
        <w:ind w:firstLineChars="0"/>
        <w:rPr>
          <w:rFonts w:ascii="Times New Roman" w:eastAsia="等线" w:hAnsi="Times New Roman" w:cs="Times New Roman"/>
          <w:sz w:val="22"/>
        </w:rPr>
      </w:pPr>
      <w:r w:rsidRPr="004532DA">
        <w:rPr>
          <w:rFonts w:ascii="Times New Roman" w:eastAsia="等线" w:hAnsi="Times New Roman" w:cs="Times New Roman"/>
          <w:sz w:val="22"/>
        </w:rPr>
        <w:t>Non-cancerous cell line</w:t>
      </w:r>
      <w:r w:rsidRPr="004532DA">
        <w:rPr>
          <w:rFonts w:ascii="Times New Roman" w:eastAsia="等线" w:hAnsi="Times New Roman" w:cs="Times New Roman" w:hint="eastAsia"/>
          <w:sz w:val="22"/>
        </w:rPr>
        <w:t>:</w:t>
      </w:r>
      <w:r w:rsidRPr="004532DA">
        <w:rPr>
          <w:rFonts w:ascii="Times New Roman" w:eastAsia="等线" w:hAnsi="Times New Roman" w:cs="Times New Roman"/>
          <w:sz w:val="22"/>
        </w:rPr>
        <w:t xml:space="preserve"> </w:t>
      </w:r>
      <w:r w:rsidR="00596D81" w:rsidRPr="00596D81">
        <w:rPr>
          <w:rFonts w:ascii="Times New Roman" w:eastAsia="等线" w:hAnsi="Times New Roman" w:cs="Times New Roman"/>
          <w:sz w:val="22"/>
        </w:rPr>
        <w:t>hTERT-HPNE</w:t>
      </w:r>
      <w:r w:rsidR="00596D81">
        <w:rPr>
          <w:rFonts w:ascii="Times New Roman" w:eastAsia="等线" w:hAnsi="Times New Roman" w:cs="Times New Roman"/>
          <w:sz w:val="22"/>
        </w:rPr>
        <w:t xml:space="preserve"> </w:t>
      </w:r>
      <w:hyperlink r:id="rId9" w:history="1">
        <w:r w:rsidR="00596D81" w:rsidRPr="00D811D8">
          <w:rPr>
            <w:rStyle w:val="a4"/>
            <w:rFonts w:ascii="Times New Roman" w:eastAsia="等线" w:hAnsi="Times New Roman" w:cs="Times New Roman"/>
            <w:sz w:val="22"/>
          </w:rPr>
          <w:t>https://www.atcc.org/products/crl-4023</w:t>
        </w:r>
      </w:hyperlink>
      <w:r w:rsidR="00596D81">
        <w:rPr>
          <w:rFonts w:ascii="Times New Roman" w:eastAsia="等线" w:hAnsi="Times New Roman" w:cs="Times New Roman"/>
          <w:sz w:val="22"/>
        </w:rPr>
        <w:t xml:space="preserve"> </w:t>
      </w:r>
    </w:p>
    <w:p w14:paraId="4022CBCF" w14:textId="27A5424C" w:rsidR="00270F49" w:rsidRPr="00270F49" w:rsidRDefault="00270F49" w:rsidP="00270F49">
      <w:pPr>
        <w:pStyle w:val="a3"/>
        <w:ind w:left="360" w:firstLineChars="0" w:firstLine="0"/>
        <w:rPr>
          <w:rFonts w:ascii="Times New Roman" w:eastAsia="等线" w:hAnsi="Times New Roman" w:cs="Times New Roman"/>
          <w:sz w:val="22"/>
        </w:rPr>
      </w:pPr>
      <w:r>
        <w:rPr>
          <w:rFonts w:ascii="Times New Roman" w:eastAsia="等线" w:hAnsi="Times New Roman" w:cs="Times New Roman"/>
          <w:sz w:val="22"/>
        </w:rPr>
        <w:t>(</w:t>
      </w:r>
      <w:r w:rsidRPr="007220C7">
        <w:rPr>
          <w:rFonts w:ascii="Times New Roman" w:eastAsia="等线" w:hAnsi="Times New Roman" w:cs="Times New Roman"/>
          <w:sz w:val="22"/>
        </w:rPr>
        <w:t>Sufficient number of cells</w:t>
      </w:r>
      <w:r>
        <w:rPr>
          <w:rFonts w:ascii="Times New Roman" w:eastAsia="等线" w:hAnsi="Times New Roman" w:cs="Times New Roman"/>
          <w:sz w:val="22"/>
        </w:rPr>
        <w:t xml:space="preserve"> </w:t>
      </w:r>
      <w:r w:rsidRPr="007220C7">
        <w:rPr>
          <w:rFonts w:ascii="Times New Roman" w:eastAsia="等线" w:hAnsi="Times New Roman" w:cs="Times New Roman"/>
          <w:sz w:val="22"/>
        </w:rPr>
        <w:t>e.g., 1-2 million cells per sample for protein extraction</w:t>
      </w:r>
      <w:r>
        <w:rPr>
          <w:rFonts w:ascii="Times New Roman" w:eastAsia="等线" w:hAnsi="Times New Roman" w:cs="Times New Roman"/>
          <w:sz w:val="22"/>
        </w:rPr>
        <w:t>)</w:t>
      </w:r>
      <w:r w:rsidR="0080729F">
        <w:rPr>
          <w:rFonts w:ascii="Times New Roman" w:eastAsia="等线" w:hAnsi="Times New Roman" w:cs="Times New Roman"/>
          <w:sz w:val="22"/>
        </w:rPr>
        <w:t xml:space="preserve"> </w:t>
      </w:r>
    </w:p>
    <w:p w14:paraId="793BC7A4" w14:textId="0757D3AA" w:rsidR="004532DA" w:rsidRDefault="004532DA" w:rsidP="00596D81">
      <w:pPr>
        <w:pStyle w:val="a3"/>
        <w:numPr>
          <w:ilvl w:val="0"/>
          <w:numId w:val="1"/>
        </w:numPr>
        <w:ind w:firstLineChars="0"/>
        <w:rPr>
          <w:rFonts w:ascii="Times New Roman" w:eastAsia="等线" w:hAnsi="Times New Roman" w:cs="Times New Roman"/>
          <w:sz w:val="22"/>
        </w:rPr>
      </w:pPr>
      <w:r w:rsidRPr="00596D81">
        <w:rPr>
          <w:rFonts w:ascii="Times New Roman" w:eastAsia="等线" w:hAnsi="Times New Roman" w:cs="Times New Roman"/>
          <w:sz w:val="22"/>
        </w:rPr>
        <w:t xml:space="preserve">Culture medium: RPMI-1640 (for cancer cell line); DMEM/F12 (for non-cancerous cell line) </w:t>
      </w:r>
    </w:p>
    <w:p w14:paraId="6AC05A34" w14:textId="0DF5BECC" w:rsidR="00270F49" w:rsidRPr="00596D81" w:rsidRDefault="0080729F" w:rsidP="00270F49">
      <w:pPr>
        <w:pStyle w:val="a3"/>
        <w:ind w:left="360" w:firstLineChars="0" w:firstLine="0"/>
        <w:rPr>
          <w:rFonts w:ascii="Times New Roman" w:eastAsia="等线" w:hAnsi="Times New Roman" w:cs="Times New Roman"/>
          <w:sz w:val="22"/>
        </w:rPr>
      </w:pPr>
      <w:r>
        <w:rPr>
          <w:rFonts w:ascii="Times New Roman" w:eastAsia="等线" w:hAnsi="Times New Roman" w:cs="Times New Roman" w:hint="eastAsia"/>
          <w:sz w:val="22"/>
        </w:rPr>
        <w:t>(</w:t>
      </w:r>
      <w:r w:rsidRPr="0080729F">
        <w:rPr>
          <w:rFonts w:ascii="Times New Roman" w:eastAsia="等线" w:hAnsi="Times New Roman" w:cs="Times New Roman"/>
          <w:sz w:val="22"/>
        </w:rPr>
        <w:t>Sufficient volume for cell culture and maintenance throughout the experiment</w:t>
      </w:r>
      <w:r>
        <w:rPr>
          <w:rFonts w:ascii="Times New Roman" w:eastAsia="等线" w:hAnsi="Times New Roman" w:cs="Times New Roman"/>
          <w:sz w:val="22"/>
        </w:rPr>
        <w:t xml:space="preserve">) </w:t>
      </w:r>
    </w:p>
    <w:p w14:paraId="0566E1EE" w14:textId="510CFC22" w:rsidR="004532DA" w:rsidRDefault="004532DA" w:rsidP="00596D81">
      <w:pPr>
        <w:pStyle w:val="a3"/>
        <w:numPr>
          <w:ilvl w:val="0"/>
          <w:numId w:val="1"/>
        </w:numPr>
        <w:ind w:firstLineChars="0"/>
        <w:rPr>
          <w:rFonts w:ascii="Times New Roman" w:eastAsia="等线" w:hAnsi="Times New Roman" w:cs="Times New Roman"/>
          <w:sz w:val="22"/>
        </w:rPr>
      </w:pPr>
      <w:r w:rsidRPr="00596D81">
        <w:rPr>
          <w:rFonts w:ascii="Times New Roman" w:eastAsia="等线" w:hAnsi="Times New Roman" w:cs="Times New Roman"/>
          <w:sz w:val="22"/>
        </w:rPr>
        <w:t xml:space="preserve">Fetal bovine serum (FBS) </w:t>
      </w:r>
    </w:p>
    <w:p w14:paraId="44C7441E" w14:textId="62A8A2F7" w:rsidR="00CF19D4" w:rsidRPr="00596D81" w:rsidRDefault="00CF19D4" w:rsidP="00CF19D4">
      <w:pPr>
        <w:pStyle w:val="a3"/>
        <w:ind w:left="360" w:firstLineChars="0" w:firstLine="0"/>
        <w:rPr>
          <w:rFonts w:ascii="Times New Roman" w:eastAsia="等线" w:hAnsi="Times New Roman" w:cs="Times New Roman"/>
          <w:sz w:val="22"/>
        </w:rPr>
      </w:pPr>
      <w:r>
        <w:rPr>
          <w:rFonts w:ascii="Times New Roman" w:eastAsia="等线" w:hAnsi="Times New Roman" w:cs="Times New Roman" w:hint="eastAsia"/>
          <w:sz w:val="22"/>
        </w:rPr>
        <w:t>(</w:t>
      </w:r>
      <w:bookmarkStart w:id="0" w:name="_Hlk132909010"/>
      <w:bookmarkStart w:id="1" w:name="_Hlk132908315"/>
      <w:r w:rsidR="00187676" w:rsidRPr="00187676">
        <w:rPr>
          <w:rFonts w:ascii="Times New Roman" w:eastAsia="等线" w:hAnsi="Times New Roman" w:cs="Times New Roman"/>
          <w:sz w:val="22"/>
        </w:rPr>
        <w:t>As manufacturer's recommendation</w:t>
      </w:r>
      <w:bookmarkEnd w:id="0"/>
      <w:r>
        <w:rPr>
          <w:rFonts w:ascii="Times New Roman" w:eastAsia="等线" w:hAnsi="Times New Roman" w:cs="Times New Roman"/>
          <w:sz w:val="22"/>
        </w:rPr>
        <w:t xml:space="preserve">, typically </w:t>
      </w:r>
      <w:r w:rsidRPr="00CF19D4">
        <w:rPr>
          <w:rFonts w:ascii="Times New Roman" w:eastAsia="等线" w:hAnsi="Times New Roman" w:cs="Times New Roman"/>
          <w:sz w:val="22"/>
        </w:rPr>
        <w:t>10-20% (v/v) in</w:t>
      </w:r>
      <w:r>
        <w:rPr>
          <w:rFonts w:ascii="Times New Roman" w:eastAsia="等线" w:hAnsi="Times New Roman" w:cs="Times New Roman"/>
          <w:sz w:val="22"/>
        </w:rPr>
        <w:t xml:space="preserve"> </w:t>
      </w:r>
      <w:r w:rsidRPr="00CF19D4">
        <w:rPr>
          <w:rFonts w:ascii="Times New Roman" w:eastAsia="等线" w:hAnsi="Times New Roman" w:cs="Times New Roman"/>
          <w:sz w:val="22"/>
        </w:rPr>
        <w:t>culture media</w:t>
      </w:r>
      <w:bookmarkEnd w:id="1"/>
      <w:r>
        <w:rPr>
          <w:rFonts w:ascii="Times New Roman" w:eastAsia="等线" w:hAnsi="Times New Roman" w:cs="Times New Roman"/>
          <w:sz w:val="22"/>
        </w:rPr>
        <w:t xml:space="preserve">) </w:t>
      </w:r>
    </w:p>
    <w:p w14:paraId="56F62AF8" w14:textId="7624D6ED" w:rsidR="004532DA" w:rsidRDefault="004532DA" w:rsidP="00596D81">
      <w:pPr>
        <w:pStyle w:val="a3"/>
        <w:numPr>
          <w:ilvl w:val="0"/>
          <w:numId w:val="1"/>
        </w:numPr>
        <w:ind w:firstLineChars="0"/>
        <w:rPr>
          <w:rFonts w:ascii="Times New Roman" w:eastAsia="等线" w:hAnsi="Times New Roman" w:cs="Times New Roman"/>
          <w:sz w:val="22"/>
        </w:rPr>
      </w:pPr>
      <w:r w:rsidRPr="00596D81">
        <w:rPr>
          <w:rFonts w:ascii="Times New Roman" w:eastAsia="等线" w:hAnsi="Times New Roman" w:cs="Times New Roman"/>
          <w:sz w:val="22"/>
        </w:rPr>
        <w:t xml:space="preserve">Trypsin-EDTA </w:t>
      </w:r>
    </w:p>
    <w:p w14:paraId="761760EC" w14:textId="78C5C44B" w:rsidR="00CF19D4" w:rsidRPr="00596D81" w:rsidRDefault="009E7725" w:rsidP="00CF19D4">
      <w:pPr>
        <w:pStyle w:val="a3"/>
        <w:ind w:left="360" w:firstLineChars="0" w:firstLine="0"/>
        <w:rPr>
          <w:rFonts w:ascii="Times New Roman" w:eastAsia="等线" w:hAnsi="Times New Roman" w:cs="Times New Roman"/>
          <w:sz w:val="22"/>
        </w:rPr>
      </w:pPr>
      <w:r>
        <w:rPr>
          <w:rFonts w:ascii="Times New Roman" w:eastAsia="等线" w:hAnsi="Times New Roman" w:cs="Times New Roman" w:hint="eastAsia"/>
          <w:sz w:val="22"/>
        </w:rPr>
        <w:t>(</w:t>
      </w:r>
      <w:r w:rsidR="00420ABA" w:rsidRPr="00420ABA">
        <w:rPr>
          <w:rFonts w:ascii="Times New Roman" w:eastAsia="等线" w:hAnsi="Times New Roman" w:cs="Times New Roman"/>
          <w:sz w:val="22"/>
        </w:rPr>
        <w:t>Sufficient volume for cell</w:t>
      </w:r>
      <w:r w:rsidR="00420ABA">
        <w:rPr>
          <w:rFonts w:ascii="Times New Roman" w:eastAsia="等线" w:hAnsi="Times New Roman" w:cs="Times New Roman"/>
          <w:sz w:val="22"/>
        </w:rPr>
        <w:t xml:space="preserve"> detachment) </w:t>
      </w:r>
    </w:p>
    <w:p w14:paraId="3CDB5F2F" w14:textId="119A6BE5" w:rsidR="004532DA" w:rsidRDefault="004532DA" w:rsidP="00596D81">
      <w:pPr>
        <w:pStyle w:val="a3"/>
        <w:numPr>
          <w:ilvl w:val="0"/>
          <w:numId w:val="1"/>
        </w:numPr>
        <w:ind w:firstLineChars="0"/>
        <w:rPr>
          <w:rFonts w:ascii="Times New Roman" w:eastAsia="等线" w:hAnsi="Times New Roman" w:cs="Times New Roman"/>
          <w:sz w:val="22"/>
        </w:rPr>
      </w:pPr>
      <w:r w:rsidRPr="00596D81">
        <w:rPr>
          <w:rFonts w:ascii="Times New Roman" w:eastAsia="等线" w:hAnsi="Times New Roman" w:cs="Times New Roman"/>
          <w:sz w:val="22"/>
        </w:rPr>
        <w:t xml:space="preserve">Penicillin-streptomycin solution </w:t>
      </w:r>
    </w:p>
    <w:p w14:paraId="585D8FE7" w14:textId="02C089C5" w:rsidR="00187676" w:rsidRDefault="00187676" w:rsidP="00187676">
      <w:pPr>
        <w:pStyle w:val="a3"/>
        <w:ind w:left="360" w:firstLineChars="0" w:firstLine="0"/>
        <w:rPr>
          <w:rFonts w:ascii="Times New Roman" w:eastAsia="等线" w:hAnsi="Times New Roman" w:cs="Times New Roman"/>
          <w:sz w:val="22"/>
        </w:rPr>
      </w:pPr>
      <w:r>
        <w:rPr>
          <w:rFonts w:ascii="Times New Roman" w:eastAsia="等线" w:hAnsi="Times New Roman" w:cs="Times New Roman" w:hint="eastAsia"/>
          <w:sz w:val="22"/>
        </w:rPr>
        <w:t>(</w:t>
      </w:r>
      <w:r w:rsidRPr="00187676">
        <w:rPr>
          <w:rFonts w:ascii="Times New Roman" w:eastAsia="等线" w:hAnsi="Times New Roman" w:cs="Times New Roman"/>
          <w:sz w:val="22"/>
        </w:rPr>
        <w:t>As manufacturer's recommendation, typically 1</w:t>
      </w:r>
      <w:r>
        <w:rPr>
          <w:rFonts w:ascii="Times New Roman" w:eastAsia="等线" w:hAnsi="Times New Roman" w:cs="Times New Roman"/>
          <w:sz w:val="22"/>
        </w:rPr>
        <w:t>-2</w:t>
      </w:r>
      <w:r w:rsidRPr="00187676">
        <w:rPr>
          <w:rFonts w:ascii="Times New Roman" w:eastAsia="等线" w:hAnsi="Times New Roman" w:cs="Times New Roman"/>
          <w:sz w:val="22"/>
        </w:rPr>
        <w:t>% (v/v) in culture media</w:t>
      </w:r>
      <w:r>
        <w:rPr>
          <w:rFonts w:ascii="Times New Roman" w:eastAsia="等线" w:hAnsi="Times New Roman" w:cs="Times New Roman"/>
          <w:sz w:val="22"/>
        </w:rPr>
        <w:t xml:space="preserve">) </w:t>
      </w:r>
    </w:p>
    <w:p w14:paraId="1683A294" w14:textId="05A12340" w:rsidR="001E35CE" w:rsidRPr="00596D81" w:rsidRDefault="001E35CE" w:rsidP="00596D81">
      <w:pPr>
        <w:pStyle w:val="a3"/>
        <w:numPr>
          <w:ilvl w:val="0"/>
          <w:numId w:val="1"/>
        </w:numPr>
        <w:ind w:firstLineChars="0"/>
        <w:rPr>
          <w:rFonts w:ascii="Times New Roman" w:eastAsia="等线" w:hAnsi="Times New Roman" w:cs="Times New Roman"/>
          <w:sz w:val="22"/>
        </w:rPr>
      </w:pPr>
      <w:r>
        <w:rPr>
          <w:rFonts w:ascii="Times New Roman" w:eastAsia="等线" w:hAnsi="Times New Roman" w:cs="Times New Roman" w:hint="eastAsia"/>
          <w:sz w:val="22"/>
        </w:rPr>
        <w:t>C</w:t>
      </w:r>
      <w:r>
        <w:rPr>
          <w:rFonts w:ascii="Times New Roman" w:eastAsia="等线" w:hAnsi="Times New Roman" w:cs="Times New Roman"/>
          <w:sz w:val="22"/>
        </w:rPr>
        <w:t>ulture plate</w:t>
      </w:r>
      <w:r w:rsidR="004D16D4">
        <w:rPr>
          <w:rFonts w:ascii="Times New Roman" w:eastAsia="等线" w:hAnsi="Times New Roman" w:cs="Times New Roman"/>
          <w:sz w:val="22"/>
        </w:rPr>
        <w:t>s</w:t>
      </w:r>
      <w:r>
        <w:rPr>
          <w:rFonts w:ascii="Times New Roman" w:eastAsia="等线" w:hAnsi="Times New Roman" w:cs="Times New Roman"/>
          <w:sz w:val="22"/>
        </w:rPr>
        <w:t xml:space="preserve"> </w:t>
      </w:r>
    </w:p>
    <w:p w14:paraId="46DF67EA" w14:textId="4D8C7624" w:rsidR="004532DA" w:rsidRDefault="004532DA" w:rsidP="00596D81">
      <w:pPr>
        <w:pStyle w:val="a3"/>
        <w:numPr>
          <w:ilvl w:val="0"/>
          <w:numId w:val="1"/>
        </w:numPr>
        <w:ind w:firstLineChars="0"/>
        <w:rPr>
          <w:rFonts w:ascii="Times New Roman" w:eastAsia="等线" w:hAnsi="Times New Roman" w:cs="Times New Roman"/>
          <w:sz w:val="22"/>
        </w:rPr>
      </w:pPr>
      <w:r w:rsidRPr="00596D81">
        <w:rPr>
          <w:rFonts w:ascii="Times New Roman" w:eastAsia="等线" w:hAnsi="Times New Roman" w:cs="Times New Roman" w:hint="eastAsia"/>
          <w:sz w:val="22"/>
        </w:rPr>
        <w:t>W</w:t>
      </w:r>
      <w:r w:rsidRPr="00596D81">
        <w:rPr>
          <w:rFonts w:ascii="Times New Roman" w:eastAsia="等线" w:hAnsi="Times New Roman" w:cs="Times New Roman"/>
          <w:sz w:val="22"/>
        </w:rPr>
        <w:t xml:space="preserve">ashing solution: PBS buffer </w:t>
      </w:r>
    </w:p>
    <w:p w14:paraId="71BE1F2D" w14:textId="6C29F7BF" w:rsidR="00BE5DB1" w:rsidRDefault="00BE5DB1" w:rsidP="00BE5DB1">
      <w:pPr>
        <w:pStyle w:val="a3"/>
        <w:ind w:left="360" w:firstLineChars="0" w:firstLine="0"/>
        <w:rPr>
          <w:rFonts w:ascii="Times New Roman" w:eastAsia="等线" w:hAnsi="Times New Roman" w:cs="Times New Roman"/>
          <w:sz w:val="22"/>
        </w:rPr>
      </w:pPr>
      <w:r>
        <w:rPr>
          <w:rFonts w:ascii="Times New Roman" w:eastAsia="等线" w:hAnsi="Times New Roman" w:cs="Times New Roman" w:hint="eastAsia"/>
          <w:sz w:val="22"/>
        </w:rPr>
        <w:t>(</w:t>
      </w:r>
      <w:r w:rsidRPr="00BE5DB1">
        <w:rPr>
          <w:rFonts w:ascii="Times New Roman" w:eastAsia="等线" w:hAnsi="Times New Roman" w:cs="Times New Roman"/>
          <w:sz w:val="22"/>
        </w:rPr>
        <w:t>Sufficient volume for cell washing and buffer preparation</w:t>
      </w:r>
      <w:r>
        <w:rPr>
          <w:rFonts w:ascii="Times New Roman" w:eastAsia="等线" w:hAnsi="Times New Roman" w:cs="Times New Roman"/>
          <w:sz w:val="22"/>
        </w:rPr>
        <w:t>)</w:t>
      </w:r>
      <w:r w:rsidR="005C3904">
        <w:rPr>
          <w:rFonts w:ascii="Times New Roman" w:eastAsia="等线" w:hAnsi="Times New Roman" w:cs="Times New Roman"/>
          <w:sz w:val="22"/>
        </w:rPr>
        <w:t xml:space="preserve"> </w:t>
      </w:r>
    </w:p>
    <w:p w14:paraId="209D2CF4" w14:textId="551967FB" w:rsidR="005E32A6" w:rsidRDefault="005E32A6" w:rsidP="005E32A6">
      <w:pPr>
        <w:rPr>
          <w:rFonts w:ascii="Times New Roman" w:eastAsia="等线" w:hAnsi="Times New Roman" w:cs="Times New Roman"/>
          <w:sz w:val="22"/>
        </w:rPr>
      </w:pPr>
      <w:r w:rsidRPr="005E32A6">
        <w:rPr>
          <w:rFonts w:ascii="Times New Roman" w:eastAsia="等线" w:hAnsi="Times New Roman" w:cs="Times New Roman" w:hint="eastAsia"/>
          <w:sz w:val="22"/>
          <w:u w:val="single"/>
        </w:rPr>
        <w:t>N</w:t>
      </w:r>
      <w:r w:rsidRPr="005E32A6">
        <w:rPr>
          <w:rFonts w:ascii="Times New Roman" w:eastAsia="等线" w:hAnsi="Times New Roman" w:cs="Times New Roman"/>
          <w:sz w:val="22"/>
          <w:u w:val="single"/>
        </w:rPr>
        <w:t>otes</w:t>
      </w:r>
      <w:r>
        <w:rPr>
          <w:rFonts w:ascii="Times New Roman" w:eastAsia="等线" w:hAnsi="Times New Roman" w:cs="Times New Roman" w:hint="eastAsia"/>
          <w:sz w:val="22"/>
        </w:rPr>
        <w:t>:</w:t>
      </w:r>
      <w:r>
        <w:rPr>
          <w:rFonts w:ascii="Times New Roman" w:eastAsia="等线" w:hAnsi="Times New Roman" w:cs="Times New Roman"/>
          <w:sz w:val="22"/>
        </w:rPr>
        <w:t xml:space="preserve"> Pancreatic cancer cell line is less common. It is ok if other types of cancer cell line are provided. But please provide me a corresponding normal cell line</w:t>
      </w:r>
      <w:r w:rsidR="00482B06">
        <w:rPr>
          <w:rFonts w:ascii="Times New Roman" w:eastAsia="等线" w:hAnsi="Times New Roman" w:cs="Times New Roman"/>
          <w:sz w:val="22"/>
        </w:rPr>
        <w:t>:-)</w:t>
      </w:r>
      <w:r>
        <w:rPr>
          <w:rFonts w:ascii="Times New Roman" w:eastAsia="等线" w:hAnsi="Times New Roman" w:cs="Times New Roman"/>
          <w:sz w:val="22"/>
        </w:rPr>
        <w:t xml:space="preserve"> </w:t>
      </w:r>
    </w:p>
    <w:p w14:paraId="667E0F99" w14:textId="77777777" w:rsidR="005E32A6" w:rsidRPr="005E32A6" w:rsidRDefault="005E32A6" w:rsidP="005E32A6">
      <w:pPr>
        <w:rPr>
          <w:rFonts w:ascii="Times New Roman" w:eastAsia="等线" w:hAnsi="Times New Roman" w:cs="Times New Roman"/>
          <w:sz w:val="22"/>
        </w:rPr>
      </w:pPr>
    </w:p>
    <w:p w14:paraId="6919DC42" w14:textId="2E111297" w:rsidR="001E35CE" w:rsidRPr="001E35CE" w:rsidRDefault="001E35CE" w:rsidP="001E35CE">
      <w:pPr>
        <w:pStyle w:val="a3"/>
        <w:ind w:left="360" w:firstLineChars="0" w:firstLine="0"/>
        <w:rPr>
          <w:rFonts w:ascii="Times New Roman" w:eastAsia="等线" w:hAnsi="Times New Roman" w:cs="Times New Roman"/>
          <w:b/>
          <w:bCs/>
          <w:sz w:val="22"/>
        </w:rPr>
      </w:pPr>
      <w:r w:rsidRPr="001E35CE">
        <w:rPr>
          <w:rFonts w:ascii="Times New Roman" w:eastAsia="等线" w:hAnsi="Times New Roman" w:cs="Times New Roman" w:hint="eastAsia"/>
          <w:b/>
          <w:bCs/>
          <w:sz w:val="22"/>
        </w:rPr>
        <w:t>C</w:t>
      </w:r>
      <w:r w:rsidRPr="001E35CE">
        <w:rPr>
          <w:rFonts w:ascii="Times New Roman" w:eastAsia="等线" w:hAnsi="Times New Roman" w:cs="Times New Roman"/>
          <w:b/>
          <w:bCs/>
          <w:sz w:val="22"/>
        </w:rPr>
        <w:t xml:space="preserve">ell Viability Assay: </w:t>
      </w:r>
      <w:r w:rsidR="00FE1832">
        <w:rPr>
          <w:rFonts w:ascii="Times New Roman" w:eastAsia="等线" w:hAnsi="Times New Roman" w:cs="Times New Roman"/>
          <w:b/>
          <w:bCs/>
          <w:sz w:val="22"/>
        </w:rPr>
        <w:t xml:space="preserve">MTT assay </w:t>
      </w:r>
    </w:p>
    <w:p w14:paraId="03A24DAF" w14:textId="0318D6E8" w:rsidR="004532DA" w:rsidRPr="00596D81" w:rsidRDefault="004532DA" w:rsidP="00596D81">
      <w:pPr>
        <w:pStyle w:val="a3"/>
        <w:numPr>
          <w:ilvl w:val="0"/>
          <w:numId w:val="1"/>
        </w:numPr>
        <w:ind w:firstLineChars="0"/>
        <w:rPr>
          <w:rFonts w:ascii="Times New Roman" w:eastAsia="等线" w:hAnsi="Times New Roman" w:cs="Times New Roman"/>
          <w:sz w:val="22"/>
        </w:rPr>
      </w:pPr>
      <w:r w:rsidRPr="00596D81">
        <w:rPr>
          <w:rFonts w:ascii="Times New Roman" w:eastAsia="等线" w:hAnsi="Times New Roman" w:cs="Times New Roman"/>
          <w:sz w:val="22"/>
        </w:rPr>
        <w:t xml:space="preserve">96-well plates </w:t>
      </w:r>
    </w:p>
    <w:p w14:paraId="5FBBBEF6" w14:textId="4AFA0342" w:rsidR="009E732D" w:rsidRDefault="004532DA" w:rsidP="009E732D">
      <w:pPr>
        <w:pStyle w:val="a3"/>
        <w:numPr>
          <w:ilvl w:val="0"/>
          <w:numId w:val="1"/>
        </w:numPr>
        <w:ind w:firstLineChars="0"/>
        <w:rPr>
          <w:rFonts w:ascii="Times New Roman" w:eastAsia="等线" w:hAnsi="Times New Roman" w:cs="Times New Roman"/>
          <w:sz w:val="22"/>
        </w:rPr>
      </w:pPr>
      <w:r w:rsidRPr="00596D81">
        <w:rPr>
          <w:rFonts w:ascii="Times New Roman" w:eastAsia="等线" w:hAnsi="Times New Roman" w:cs="Times New Roman"/>
          <w:sz w:val="22"/>
        </w:rPr>
        <w:t>Cell viability assay kit: MTT assay kit</w:t>
      </w:r>
      <w:r w:rsidR="00432DFD">
        <w:rPr>
          <w:rFonts w:ascii="Times New Roman" w:eastAsia="等线" w:hAnsi="Times New Roman" w:cs="Times New Roman"/>
          <w:sz w:val="22"/>
        </w:rPr>
        <w:t xml:space="preserve">, including MTT reagent, </w:t>
      </w:r>
      <w:r w:rsidR="00432DFD" w:rsidRPr="00432DFD">
        <w:rPr>
          <w:rFonts w:ascii="Times New Roman" w:eastAsia="等线" w:hAnsi="Times New Roman" w:cs="Times New Roman"/>
          <w:sz w:val="22"/>
        </w:rPr>
        <w:t>Solubilization Solution</w:t>
      </w:r>
      <w:r w:rsidR="00432DFD">
        <w:rPr>
          <w:rFonts w:ascii="Times New Roman" w:eastAsia="等线" w:hAnsi="Times New Roman" w:cs="Times New Roman"/>
          <w:sz w:val="22"/>
        </w:rPr>
        <w:t xml:space="preserve">, and so on. </w:t>
      </w:r>
    </w:p>
    <w:p w14:paraId="0472CB69" w14:textId="5CAFEB98" w:rsidR="009E732D" w:rsidRPr="009E732D" w:rsidRDefault="009E732D" w:rsidP="009E732D">
      <w:pPr>
        <w:pStyle w:val="a3"/>
        <w:ind w:left="360" w:firstLineChars="0" w:firstLine="0"/>
        <w:rPr>
          <w:rFonts w:ascii="Times New Roman" w:eastAsia="等线" w:hAnsi="Times New Roman" w:cs="Times New Roman"/>
          <w:sz w:val="22"/>
        </w:rPr>
      </w:pPr>
      <w:r>
        <w:rPr>
          <w:rFonts w:ascii="Times New Roman" w:eastAsia="等线" w:hAnsi="Times New Roman" w:cs="Times New Roman" w:hint="eastAsia"/>
          <w:sz w:val="22"/>
        </w:rPr>
        <w:t>(</w:t>
      </w:r>
      <w:r w:rsidR="0050331F" w:rsidRPr="0050331F">
        <w:rPr>
          <w:rFonts w:ascii="Times New Roman" w:eastAsia="等线" w:hAnsi="Times New Roman" w:cs="Times New Roman"/>
          <w:sz w:val="22"/>
        </w:rPr>
        <w:t>As manufacturer's recommendation</w:t>
      </w:r>
      <w:r w:rsidR="0050331F">
        <w:rPr>
          <w:rFonts w:ascii="Times New Roman" w:eastAsia="等线" w:hAnsi="Times New Roman" w:cs="Times New Roman"/>
          <w:sz w:val="22"/>
        </w:rPr>
        <w:t xml:space="preserve">, </w:t>
      </w:r>
      <w:r w:rsidR="0050331F" w:rsidRPr="0050331F">
        <w:rPr>
          <w:rFonts w:ascii="Times New Roman" w:eastAsia="等线" w:hAnsi="Times New Roman" w:cs="Times New Roman"/>
          <w:sz w:val="22"/>
        </w:rPr>
        <w:t>typically 5 mg/mL stock solution</w:t>
      </w:r>
      <w:r w:rsidR="0050331F">
        <w:rPr>
          <w:rFonts w:ascii="Times New Roman" w:eastAsia="等线" w:hAnsi="Times New Roman" w:cs="Times New Roman"/>
          <w:sz w:val="22"/>
        </w:rPr>
        <w:t xml:space="preserve">) </w:t>
      </w:r>
    </w:p>
    <w:p w14:paraId="27F04056" w14:textId="77777777" w:rsidR="005E32A6" w:rsidRPr="005E32A6" w:rsidRDefault="005E32A6" w:rsidP="005E32A6">
      <w:pPr>
        <w:rPr>
          <w:rFonts w:ascii="Times New Roman" w:eastAsia="等线" w:hAnsi="Times New Roman" w:cs="Times New Roman"/>
          <w:sz w:val="22"/>
        </w:rPr>
      </w:pPr>
    </w:p>
    <w:p w14:paraId="4CC202A0" w14:textId="38332860" w:rsidR="001E35CE" w:rsidRPr="001E35CE" w:rsidRDefault="001E35CE" w:rsidP="001E35CE">
      <w:pPr>
        <w:pStyle w:val="a3"/>
        <w:ind w:left="360" w:firstLineChars="0" w:firstLine="0"/>
        <w:rPr>
          <w:rFonts w:ascii="Times New Roman" w:eastAsia="等线" w:hAnsi="Times New Roman" w:cs="Times New Roman"/>
          <w:b/>
          <w:bCs/>
          <w:sz w:val="22"/>
        </w:rPr>
      </w:pPr>
      <w:r w:rsidRPr="001E35CE">
        <w:rPr>
          <w:rFonts w:ascii="Times New Roman" w:eastAsia="等线" w:hAnsi="Times New Roman" w:cs="Times New Roman" w:hint="eastAsia"/>
          <w:b/>
          <w:bCs/>
          <w:sz w:val="22"/>
        </w:rPr>
        <w:t>A</w:t>
      </w:r>
      <w:r w:rsidRPr="001E35CE">
        <w:rPr>
          <w:rFonts w:ascii="Times New Roman" w:eastAsia="等线" w:hAnsi="Times New Roman" w:cs="Times New Roman"/>
          <w:b/>
          <w:bCs/>
          <w:sz w:val="22"/>
        </w:rPr>
        <w:t xml:space="preserve">nnexin V/PI Apoptosis Assay: </w:t>
      </w:r>
      <w:r w:rsidR="00FE1832">
        <w:rPr>
          <w:rFonts w:ascii="Times New Roman" w:eastAsia="等线" w:hAnsi="Times New Roman" w:cs="Times New Roman"/>
          <w:b/>
          <w:bCs/>
          <w:sz w:val="22"/>
        </w:rPr>
        <w:t xml:space="preserve">Flow Cytometry </w:t>
      </w:r>
    </w:p>
    <w:p w14:paraId="5F97132B" w14:textId="1FF04016" w:rsidR="004532DA" w:rsidRDefault="004532DA" w:rsidP="00596D81">
      <w:pPr>
        <w:pStyle w:val="a3"/>
        <w:numPr>
          <w:ilvl w:val="0"/>
          <w:numId w:val="1"/>
        </w:numPr>
        <w:ind w:firstLineChars="0"/>
        <w:rPr>
          <w:rFonts w:ascii="Times New Roman" w:eastAsia="等线" w:hAnsi="Times New Roman" w:cs="Times New Roman"/>
          <w:sz w:val="22"/>
        </w:rPr>
      </w:pPr>
      <w:r w:rsidRPr="00596D81">
        <w:rPr>
          <w:rFonts w:ascii="Times New Roman" w:eastAsia="等线" w:hAnsi="Times New Roman" w:cs="Times New Roman" w:hint="eastAsia"/>
          <w:sz w:val="22"/>
        </w:rPr>
        <w:t>F</w:t>
      </w:r>
      <w:r w:rsidRPr="00596D81">
        <w:rPr>
          <w:rFonts w:ascii="Times New Roman" w:eastAsia="等线" w:hAnsi="Times New Roman" w:cs="Times New Roman"/>
          <w:sz w:val="22"/>
        </w:rPr>
        <w:t xml:space="preserve">low cytometry reagents: Annexin V apoptosis detection kit, including Annexin V-FITC conjugate, PI solution, binding buffer (HBSS) </w:t>
      </w:r>
    </w:p>
    <w:p w14:paraId="14083545" w14:textId="5FD0E805" w:rsidR="009E732D" w:rsidRPr="00596D81" w:rsidRDefault="009E732D" w:rsidP="009E732D">
      <w:pPr>
        <w:pStyle w:val="a3"/>
        <w:ind w:left="360" w:firstLineChars="0" w:firstLine="0"/>
        <w:rPr>
          <w:rFonts w:ascii="Times New Roman" w:eastAsia="等线" w:hAnsi="Times New Roman" w:cs="Times New Roman"/>
          <w:sz w:val="22"/>
        </w:rPr>
      </w:pPr>
      <w:r>
        <w:rPr>
          <w:rFonts w:ascii="Times New Roman" w:eastAsia="等线" w:hAnsi="Times New Roman" w:cs="Times New Roman" w:hint="eastAsia"/>
          <w:sz w:val="22"/>
        </w:rPr>
        <w:t>(</w:t>
      </w:r>
      <w:r w:rsidR="00D93639">
        <w:rPr>
          <w:rFonts w:ascii="Times New Roman" w:eastAsia="等线" w:hAnsi="Times New Roman" w:cs="Times New Roman"/>
          <w:sz w:val="22"/>
        </w:rPr>
        <w:t>More than 6</w:t>
      </w:r>
      <w:r w:rsidR="00E2696C">
        <w:rPr>
          <w:rFonts w:ascii="Times New Roman" w:eastAsia="等线" w:hAnsi="Times New Roman" w:cs="Times New Roman"/>
          <w:sz w:val="22"/>
        </w:rPr>
        <w:t xml:space="preserve"> ml staining solution </w:t>
      </w:r>
      <w:r w:rsidR="00573D15">
        <w:rPr>
          <w:rFonts w:ascii="Times New Roman" w:eastAsia="等线" w:hAnsi="Times New Roman" w:cs="Times New Roman"/>
          <w:sz w:val="22"/>
        </w:rPr>
        <w:t xml:space="preserve">should be used) </w:t>
      </w:r>
    </w:p>
    <w:p w14:paraId="41C74ABD" w14:textId="4EEF4CAE" w:rsidR="004532DA" w:rsidRPr="00596D81" w:rsidRDefault="004532DA" w:rsidP="00596D81">
      <w:pPr>
        <w:pStyle w:val="a3"/>
        <w:numPr>
          <w:ilvl w:val="0"/>
          <w:numId w:val="1"/>
        </w:numPr>
        <w:ind w:firstLineChars="0"/>
        <w:rPr>
          <w:rFonts w:ascii="Times New Roman" w:eastAsia="等线" w:hAnsi="Times New Roman" w:cs="Times New Roman"/>
          <w:sz w:val="22"/>
        </w:rPr>
      </w:pPr>
      <w:r w:rsidRPr="00596D81">
        <w:rPr>
          <w:rFonts w:ascii="Times New Roman" w:eastAsia="等线" w:hAnsi="Times New Roman" w:cs="Times New Roman"/>
          <w:sz w:val="22"/>
        </w:rPr>
        <w:t xml:space="preserve">Flow cytometer with appropriate lasers and detectors </w:t>
      </w:r>
    </w:p>
    <w:p w14:paraId="75FAF809" w14:textId="3BAD8448" w:rsidR="00AD39B6" w:rsidRPr="00F40C0D" w:rsidRDefault="004532DA" w:rsidP="00AD39B6">
      <w:pPr>
        <w:pStyle w:val="a3"/>
        <w:numPr>
          <w:ilvl w:val="0"/>
          <w:numId w:val="1"/>
        </w:numPr>
        <w:ind w:firstLineChars="0"/>
        <w:rPr>
          <w:rFonts w:ascii="Times New Roman" w:eastAsia="等线" w:hAnsi="Times New Roman" w:cs="Times New Roman"/>
          <w:sz w:val="22"/>
        </w:rPr>
      </w:pPr>
      <w:r w:rsidRPr="00596D81">
        <w:rPr>
          <w:rFonts w:ascii="Times New Roman" w:eastAsia="等线" w:hAnsi="Times New Roman" w:cs="Times New Roman"/>
          <w:sz w:val="22"/>
        </w:rPr>
        <w:t xml:space="preserve">Statistical software </w:t>
      </w:r>
    </w:p>
    <w:p w14:paraId="4CD0FB1B" w14:textId="77777777" w:rsidR="00432DFD" w:rsidRPr="00AD39B6" w:rsidRDefault="00432DFD" w:rsidP="00AD39B6">
      <w:pPr>
        <w:rPr>
          <w:rFonts w:ascii="Times New Roman" w:eastAsia="等线" w:hAnsi="Times New Roman" w:cs="Times New Roman"/>
          <w:sz w:val="22"/>
        </w:rPr>
      </w:pPr>
    </w:p>
    <w:p w14:paraId="434A19DB" w14:textId="03E56502" w:rsidR="005E32A6" w:rsidRPr="00AD39B6" w:rsidRDefault="00AD39B6" w:rsidP="00AD39B6">
      <w:pPr>
        <w:pStyle w:val="a3"/>
        <w:ind w:left="360" w:firstLineChars="0" w:firstLine="0"/>
        <w:rPr>
          <w:rFonts w:ascii="Times New Roman" w:eastAsia="等线" w:hAnsi="Times New Roman" w:cs="Times New Roman"/>
          <w:b/>
          <w:bCs/>
          <w:sz w:val="22"/>
        </w:rPr>
      </w:pPr>
      <w:r w:rsidRPr="00AD39B6">
        <w:rPr>
          <w:rFonts w:ascii="Times New Roman" w:eastAsia="等线" w:hAnsi="Times New Roman" w:cs="Times New Roman"/>
          <w:b/>
          <w:bCs/>
          <w:sz w:val="22"/>
        </w:rPr>
        <w:t>Caspase Apoptosis Assay</w:t>
      </w:r>
      <w:r w:rsidR="00FE1832">
        <w:rPr>
          <w:rFonts w:ascii="Times New Roman" w:eastAsia="等线" w:hAnsi="Times New Roman" w:cs="Times New Roman"/>
          <w:b/>
          <w:bCs/>
          <w:sz w:val="22"/>
        </w:rPr>
        <w:t xml:space="preserve">: Western Blot </w:t>
      </w:r>
    </w:p>
    <w:p w14:paraId="4612750D" w14:textId="550DDC06" w:rsidR="004532DA" w:rsidRDefault="00596D81" w:rsidP="00432DFD">
      <w:pPr>
        <w:pStyle w:val="a3"/>
        <w:numPr>
          <w:ilvl w:val="0"/>
          <w:numId w:val="1"/>
        </w:numPr>
        <w:ind w:firstLineChars="0"/>
        <w:rPr>
          <w:rFonts w:ascii="Times New Roman" w:eastAsia="等线" w:hAnsi="Times New Roman" w:cs="Times New Roman"/>
          <w:sz w:val="22"/>
        </w:rPr>
      </w:pPr>
      <w:r>
        <w:rPr>
          <w:rFonts w:ascii="Times New Roman" w:eastAsia="等线" w:hAnsi="Times New Roman" w:cs="Times New Roman"/>
          <w:sz w:val="22"/>
        </w:rPr>
        <w:t xml:space="preserve">Cell lysis buffer: RIPA buffer </w:t>
      </w:r>
    </w:p>
    <w:p w14:paraId="27525CFF" w14:textId="2746B4D6" w:rsidR="00DA41DD" w:rsidRDefault="00DA41DD" w:rsidP="00DA41DD">
      <w:pPr>
        <w:pStyle w:val="a3"/>
        <w:ind w:left="360" w:firstLineChars="0" w:firstLine="0"/>
        <w:rPr>
          <w:rFonts w:ascii="Times New Roman" w:eastAsia="等线" w:hAnsi="Times New Roman" w:cs="Times New Roman"/>
          <w:sz w:val="22"/>
        </w:rPr>
      </w:pPr>
      <w:r>
        <w:rPr>
          <w:rFonts w:ascii="Times New Roman" w:eastAsia="等线" w:hAnsi="Times New Roman" w:cs="Times New Roman" w:hint="eastAsia"/>
          <w:sz w:val="22"/>
        </w:rPr>
        <w:t>(</w:t>
      </w:r>
      <w:r w:rsidRPr="00DA41DD">
        <w:rPr>
          <w:rFonts w:ascii="Times New Roman" w:eastAsia="等线" w:hAnsi="Times New Roman" w:cs="Times New Roman"/>
          <w:sz w:val="22"/>
        </w:rPr>
        <w:t>Sufficient volume, typically 1-2 m</w:t>
      </w:r>
      <w:r w:rsidR="009037BF">
        <w:rPr>
          <w:rFonts w:ascii="Times New Roman" w:eastAsia="等线" w:hAnsi="Times New Roman" w:cs="Times New Roman"/>
          <w:sz w:val="22"/>
        </w:rPr>
        <w:t>l</w:t>
      </w:r>
      <w:r w:rsidRPr="00DA41DD">
        <w:rPr>
          <w:rFonts w:ascii="Times New Roman" w:eastAsia="等线" w:hAnsi="Times New Roman" w:cs="Times New Roman"/>
          <w:sz w:val="22"/>
        </w:rPr>
        <w:t xml:space="preserve"> per sample</w:t>
      </w:r>
      <w:r>
        <w:rPr>
          <w:rFonts w:ascii="Times New Roman" w:eastAsia="等线" w:hAnsi="Times New Roman" w:cs="Times New Roman"/>
          <w:sz w:val="22"/>
        </w:rPr>
        <w:t xml:space="preserve">) </w:t>
      </w:r>
    </w:p>
    <w:p w14:paraId="254B77DF" w14:textId="3CBA25D9" w:rsidR="00432DFD" w:rsidRDefault="00432DFD" w:rsidP="00432DFD">
      <w:pPr>
        <w:pStyle w:val="a3"/>
        <w:numPr>
          <w:ilvl w:val="0"/>
          <w:numId w:val="1"/>
        </w:numPr>
        <w:ind w:firstLineChars="0"/>
        <w:rPr>
          <w:rFonts w:ascii="Times New Roman" w:eastAsia="等线" w:hAnsi="Times New Roman" w:cs="Times New Roman"/>
          <w:sz w:val="22"/>
        </w:rPr>
      </w:pPr>
      <w:r w:rsidRPr="00432DFD">
        <w:rPr>
          <w:rFonts w:ascii="Times New Roman" w:eastAsia="等线" w:hAnsi="Times New Roman" w:cs="Times New Roman"/>
          <w:sz w:val="22"/>
        </w:rPr>
        <w:t>Protease inhibitor cocktail</w:t>
      </w:r>
      <w:r w:rsidR="00ED689E">
        <w:rPr>
          <w:rFonts w:ascii="Times New Roman" w:eastAsia="等线" w:hAnsi="Times New Roman" w:cs="Times New Roman"/>
          <w:sz w:val="22"/>
        </w:rPr>
        <w:t xml:space="preserve"> </w:t>
      </w:r>
    </w:p>
    <w:p w14:paraId="4C6199D4" w14:textId="524E312A" w:rsidR="000A7FE2" w:rsidRPr="00432DFD" w:rsidRDefault="000A7FE2" w:rsidP="000A7FE2">
      <w:pPr>
        <w:pStyle w:val="a3"/>
        <w:ind w:left="360" w:firstLineChars="0" w:firstLine="0"/>
        <w:rPr>
          <w:rFonts w:ascii="Times New Roman" w:eastAsia="等线" w:hAnsi="Times New Roman" w:cs="Times New Roman"/>
          <w:sz w:val="22"/>
        </w:rPr>
      </w:pPr>
      <w:r>
        <w:rPr>
          <w:rFonts w:ascii="Times New Roman" w:eastAsia="等线" w:hAnsi="Times New Roman" w:cs="Times New Roman" w:hint="eastAsia"/>
          <w:sz w:val="22"/>
        </w:rPr>
        <w:t>(</w:t>
      </w:r>
      <w:r w:rsidRPr="000A7FE2">
        <w:rPr>
          <w:rFonts w:ascii="Times New Roman" w:eastAsia="等线" w:hAnsi="Times New Roman" w:cs="Times New Roman"/>
          <w:sz w:val="22"/>
        </w:rPr>
        <w:t>As</w:t>
      </w:r>
      <w:r>
        <w:rPr>
          <w:rFonts w:ascii="Times New Roman" w:eastAsia="等线" w:hAnsi="Times New Roman" w:cs="Times New Roman"/>
          <w:sz w:val="22"/>
        </w:rPr>
        <w:t xml:space="preserve"> </w:t>
      </w:r>
      <w:r w:rsidRPr="000A7FE2">
        <w:rPr>
          <w:rFonts w:ascii="Times New Roman" w:eastAsia="等线" w:hAnsi="Times New Roman" w:cs="Times New Roman"/>
          <w:sz w:val="22"/>
        </w:rPr>
        <w:t>manufacturer's recommendation, typically 1x concentration in protein extraction buffer</w:t>
      </w:r>
      <w:r>
        <w:rPr>
          <w:rFonts w:ascii="Times New Roman" w:eastAsia="等线" w:hAnsi="Times New Roman" w:cs="Times New Roman"/>
          <w:sz w:val="22"/>
        </w:rPr>
        <w:t xml:space="preserve">) </w:t>
      </w:r>
    </w:p>
    <w:p w14:paraId="5B426660" w14:textId="21FE8828" w:rsidR="00432DFD" w:rsidRDefault="00432DFD" w:rsidP="00432DFD">
      <w:pPr>
        <w:pStyle w:val="a3"/>
        <w:numPr>
          <w:ilvl w:val="0"/>
          <w:numId w:val="1"/>
        </w:numPr>
        <w:ind w:firstLineChars="0"/>
        <w:rPr>
          <w:rFonts w:ascii="Times New Roman" w:eastAsia="等线" w:hAnsi="Times New Roman" w:cs="Times New Roman"/>
          <w:sz w:val="22"/>
        </w:rPr>
      </w:pPr>
      <w:r w:rsidRPr="00432DFD">
        <w:rPr>
          <w:rFonts w:ascii="Times New Roman" w:eastAsia="等线" w:hAnsi="Times New Roman" w:cs="Times New Roman"/>
          <w:sz w:val="22"/>
        </w:rPr>
        <w:t>Phosphatase inhibitor cocktail</w:t>
      </w:r>
      <w:r w:rsidR="00ED689E">
        <w:rPr>
          <w:rFonts w:ascii="Times New Roman" w:eastAsia="等线" w:hAnsi="Times New Roman" w:cs="Times New Roman"/>
          <w:sz w:val="22"/>
        </w:rPr>
        <w:t xml:space="preserve"> </w:t>
      </w:r>
    </w:p>
    <w:p w14:paraId="4DECAC63" w14:textId="6CD8AAD5" w:rsidR="000A7FE2" w:rsidRPr="000A7FE2" w:rsidRDefault="000A7FE2" w:rsidP="000A7FE2">
      <w:pPr>
        <w:pStyle w:val="a3"/>
        <w:ind w:left="360" w:firstLineChars="0" w:firstLine="0"/>
        <w:rPr>
          <w:rFonts w:ascii="Times New Roman" w:eastAsia="等线" w:hAnsi="Times New Roman" w:cs="Times New Roman"/>
          <w:sz w:val="22"/>
        </w:rPr>
      </w:pPr>
      <w:r>
        <w:rPr>
          <w:rFonts w:ascii="Times New Roman" w:eastAsia="等线" w:hAnsi="Times New Roman" w:cs="Times New Roman" w:hint="eastAsia"/>
          <w:sz w:val="22"/>
        </w:rPr>
        <w:t>(</w:t>
      </w:r>
      <w:r w:rsidRPr="000A7FE2">
        <w:rPr>
          <w:rFonts w:ascii="Times New Roman" w:eastAsia="等线" w:hAnsi="Times New Roman" w:cs="Times New Roman"/>
          <w:sz w:val="22"/>
        </w:rPr>
        <w:t>As</w:t>
      </w:r>
      <w:r>
        <w:rPr>
          <w:rFonts w:ascii="Times New Roman" w:eastAsia="等线" w:hAnsi="Times New Roman" w:cs="Times New Roman"/>
          <w:sz w:val="22"/>
        </w:rPr>
        <w:t xml:space="preserve"> </w:t>
      </w:r>
      <w:r w:rsidRPr="000A7FE2">
        <w:rPr>
          <w:rFonts w:ascii="Times New Roman" w:eastAsia="等线" w:hAnsi="Times New Roman" w:cs="Times New Roman"/>
          <w:sz w:val="22"/>
        </w:rPr>
        <w:t>manufacturer's recommendation, typically 1x concentration in protein extraction buffer</w:t>
      </w:r>
      <w:r>
        <w:rPr>
          <w:rFonts w:ascii="Times New Roman" w:eastAsia="等线" w:hAnsi="Times New Roman" w:cs="Times New Roman"/>
          <w:sz w:val="22"/>
        </w:rPr>
        <w:t xml:space="preserve">) </w:t>
      </w:r>
    </w:p>
    <w:p w14:paraId="1D5E4BD7" w14:textId="5D1ADDB5" w:rsidR="00432DFD" w:rsidRDefault="00432DFD" w:rsidP="00432DFD">
      <w:pPr>
        <w:pStyle w:val="a3"/>
        <w:numPr>
          <w:ilvl w:val="0"/>
          <w:numId w:val="1"/>
        </w:numPr>
        <w:ind w:firstLineChars="0"/>
        <w:rPr>
          <w:rFonts w:ascii="Times New Roman" w:eastAsia="等线" w:hAnsi="Times New Roman" w:cs="Times New Roman"/>
          <w:sz w:val="22"/>
        </w:rPr>
      </w:pPr>
      <w:r w:rsidRPr="00432DFD">
        <w:rPr>
          <w:rFonts w:ascii="Times New Roman" w:eastAsia="等线" w:hAnsi="Times New Roman" w:cs="Times New Roman"/>
          <w:sz w:val="22"/>
        </w:rPr>
        <w:t>Protein quantification kit</w:t>
      </w:r>
      <w:r w:rsidR="00686836">
        <w:rPr>
          <w:rFonts w:ascii="Times New Roman" w:eastAsia="等线" w:hAnsi="Times New Roman" w:cs="Times New Roman"/>
          <w:sz w:val="22"/>
        </w:rPr>
        <w:t xml:space="preserve">: </w:t>
      </w:r>
      <w:r w:rsidRPr="00432DFD">
        <w:rPr>
          <w:rFonts w:ascii="Times New Roman" w:eastAsia="等线" w:hAnsi="Times New Roman" w:cs="Times New Roman"/>
          <w:sz w:val="22"/>
        </w:rPr>
        <w:t>BCA protein assay kit</w:t>
      </w:r>
      <w:r w:rsidR="00074085">
        <w:rPr>
          <w:rFonts w:ascii="Times New Roman" w:eastAsia="等线" w:hAnsi="Times New Roman" w:cs="Times New Roman"/>
          <w:sz w:val="22"/>
        </w:rPr>
        <w:t xml:space="preserve"> </w:t>
      </w:r>
    </w:p>
    <w:p w14:paraId="09FBE3A5" w14:textId="05AE31ED" w:rsidR="006B5A18" w:rsidRPr="00432DFD" w:rsidRDefault="006B5A18" w:rsidP="006B5A18">
      <w:pPr>
        <w:pStyle w:val="a3"/>
        <w:ind w:left="360" w:firstLineChars="0" w:firstLine="0"/>
        <w:rPr>
          <w:rFonts w:ascii="Times New Roman" w:eastAsia="等线" w:hAnsi="Times New Roman" w:cs="Times New Roman"/>
          <w:sz w:val="22"/>
        </w:rPr>
      </w:pPr>
      <w:r>
        <w:rPr>
          <w:rFonts w:ascii="Times New Roman" w:eastAsia="等线" w:hAnsi="Times New Roman" w:cs="Times New Roman" w:hint="eastAsia"/>
          <w:sz w:val="22"/>
        </w:rPr>
        <w:t>(</w:t>
      </w:r>
      <w:r>
        <w:rPr>
          <w:rFonts w:ascii="Times New Roman" w:eastAsia="等线" w:hAnsi="Times New Roman" w:cs="Times New Roman"/>
          <w:sz w:val="22"/>
        </w:rPr>
        <w:t xml:space="preserve">Sufficient for </w:t>
      </w:r>
      <w:r w:rsidRPr="006B5A18">
        <w:rPr>
          <w:rFonts w:ascii="Times New Roman" w:eastAsia="等线" w:hAnsi="Times New Roman" w:cs="Times New Roman"/>
          <w:sz w:val="22"/>
        </w:rPr>
        <w:t>protein quantification</w:t>
      </w:r>
      <w:r>
        <w:rPr>
          <w:rFonts w:ascii="Times New Roman" w:eastAsia="等线" w:hAnsi="Times New Roman" w:cs="Times New Roman"/>
          <w:sz w:val="22"/>
        </w:rPr>
        <w:t xml:space="preserve">) </w:t>
      </w:r>
    </w:p>
    <w:p w14:paraId="45903E36" w14:textId="2C73D411" w:rsidR="00432DFD" w:rsidRDefault="00432DFD" w:rsidP="00432DFD">
      <w:pPr>
        <w:pStyle w:val="a3"/>
        <w:numPr>
          <w:ilvl w:val="0"/>
          <w:numId w:val="1"/>
        </w:numPr>
        <w:ind w:firstLineChars="0"/>
        <w:rPr>
          <w:rFonts w:ascii="Times New Roman" w:eastAsia="等线" w:hAnsi="Times New Roman" w:cs="Times New Roman"/>
          <w:sz w:val="22"/>
        </w:rPr>
      </w:pPr>
      <w:r w:rsidRPr="00432DFD">
        <w:rPr>
          <w:rFonts w:ascii="Times New Roman" w:eastAsia="等线" w:hAnsi="Times New Roman" w:cs="Times New Roman"/>
          <w:sz w:val="22"/>
        </w:rPr>
        <w:t xml:space="preserve">SDS-PAGE gel </w:t>
      </w:r>
    </w:p>
    <w:p w14:paraId="2C2DC240" w14:textId="2AB2CFA7" w:rsidR="00C84199" w:rsidRPr="0020780A" w:rsidRDefault="00C84199" w:rsidP="0020780A">
      <w:pPr>
        <w:pStyle w:val="a3"/>
        <w:ind w:left="360" w:firstLineChars="0" w:firstLine="0"/>
        <w:rPr>
          <w:rFonts w:ascii="Times New Roman" w:eastAsia="等线" w:hAnsi="Times New Roman" w:cs="Times New Roman"/>
          <w:sz w:val="22"/>
        </w:rPr>
      </w:pPr>
      <w:r>
        <w:rPr>
          <w:rFonts w:ascii="Times New Roman" w:eastAsia="等线" w:hAnsi="Times New Roman" w:cs="Times New Roman" w:hint="eastAsia"/>
          <w:sz w:val="22"/>
        </w:rPr>
        <w:t>(</w:t>
      </w:r>
      <w:r>
        <w:rPr>
          <w:rFonts w:ascii="Times New Roman" w:eastAsia="等线" w:hAnsi="Times New Roman" w:cs="Times New Roman"/>
          <w:sz w:val="22"/>
        </w:rPr>
        <w:t xml:space="preserve">For </w:t>
      </w:r>
      <w:r w:rsidRPr="00C84199">
        <w:rPr>
          <w:rFonts w:ascii="Times New Roman" w:eastAsia="等线" w:hAnsi="Times New Roman" w:cs="Times New Roman"/>
          <w:sz w:val="22"/>
        </w:rPr>
        <w:t>10% Separating gel</w:t>
      </w:r>
      <w:r>
        <w:rPr>
          <w:rFonts w:ascii="Times New Roman" w:eastAsia="等线" w:hAnsi="Times New Roman" w:cs="Times New Roman"/>
          <w:sz w:val="22"/>
        </w:rPr>
        <w:t xml:space="preserve">: </w:t>
      </w:r>
      <w:r w:rsidR="00D22ADB">
        <w:rPr>
          <w:rFonts w:ascii="Times New Roman" w:eastAsia="等线" w:hAnsi="Times New Roman" w:cs="Times New Roman"/>
          <w:sz w:val="22"/>
        </w:rPr>
        <w:t xml:space="preserve">4 ml </w:t>
      </w:r>
      <w:r w:rsidR="0020780A" w:rsidRPr="0020780A">
        <w:rPr>
          <w:rFonts w:ascii="Times New Roman" w:eastAsia="等线" w:hAnsi="Times New Roman" w:cs="Times New Roman"/>
          <w:sz w:val="22"/>
        </w:rPr>
        <w:t xml:space="preserve">Stacker A (30% </w:t>
      </w:r>
      <w:proofErr w:type="spellStart"/>
      <w:r w:rsidR="00C55B52">
        <w:rPr>
          <w:rFonts w:ascii="Times New Roman" w:eastAsia="等线" w:hAnsi="Times New Roman" w:cs="Times New Roman"/>
          <w:sz w:val="22"/>
        </w:rPr>
        <w:t>A</w:t>
      </w:r>
      <w:r w:rsidR="0020780A" w:rsidRPr="0020780A">
        <w:rPr>
          <w:rFonts w:ascii="Times New Roman" w:eastAsia="等线" w:hAnsi="Times New Roman" w:cs="Times New Roman"/>
          <w:sz w:val="22"/>
        </w:rPr>
        <w:t>cr</w:t>
      </w:r>
      <w:proofErr w:type="spellEnd"/>
      <w:r w:rsidR="00C55B52">
        <w:rPr>
          <w:rFonts w:ascii="Times New Roman" w:eastAsia="等线" w:hAnsi="Times New Roman" w:cs="Times New Roman"/>
          <w:sz w:val="22"/>
        </w:rPr>
        <w:t>-B</w:t>
      </w:r>
      <w:r w:rsidR="0020780A" w:rsidRPr="0020780A">
        <w:rPr>
          <w:rFonts w:ascii="Times New Roman" w:eastAsia="等线" w:hAnsi="Times New Roman" w:cs="Times New Roman"/>
          <w:sz w:val="22"/>
        </w:rPr>
        <w:t>is)</w:t>
      </w:r>
      <w:r w:rsidR="0020780A">
        <w:rPr>
          <w:rFonts w:ascii="Times New Roman" w:eastAsia="等线" w:hAnsi="Times New Roman" w:cs="Times New Roman"/>
          <w:sz w:val="22"/>
        </w:rPr>
        <w:t xml:space="preserve"> + </w:t>
      </w:r>
      <w:r w:rsidR="00D22ADB">
        <w:rPr>
          <w:rFonts w:ascii="Times New Roman" w:eastAsia="等线" w:hAnsi="Times New Roman" w:cs="Times New Roman"/>
          <w:sz w:val="22"/>
        </w:rPr>
        <w:t xml:space="preserve">4 ml </w:t>
      </w:r>
      <w:r w:rsidR="0020780A" w:rsidRPr="0020780A">
        <w:rPr>
          <w:rFonts w:ascii="Times New Roman" w:eastAsia="等线" w:hAnsi="Times New Roman" w:cs="Times New Roman"/>
          <w:sz w:val="22"/>
        </w:rPr>
        <w:t xml:space="preserve">Stacker B (Tris-HCl mixed with 10% SDS) + </w:t>
      </w:r>
      <w:r w:rsidR="00481904">
        <w:rPr>
          <w:rFonts w:ascii="Times New Roman" w:eastAsia="等线" w:hAnsi="Times New Roman" w:cs="Times New Roman"/>
          <w:sz w:val="22"/>
        </w:rPr>
        <w:t xml:space="preserve">40 ul </w:t>
      </w:r>
      <w:r w:rsidR="0020780A" w:rsidRPr="0020780A">
        <w:rPr>
          <w:rFonts w:ascii="Times New Roman" w:eastAsia="等线" w:hAnsi="Times New Roman" w:cs="Times New Roman"/>
          <w:sz w:val="22"/>
        </w:rPr>
        <w:t>10% APS +</w:t>
      </w:r>
      <w:r w:rsidR="00481904">
        <w:rPr>
          <w:rFonts w:ascii="Times New Roman" w:eastAsia="等线" w:hAnsi="Times New Roman" w:cs="Times New Roman"/>
          <w:sz w:val="22"/>
        </w:rPr>
        <w:t xml:space="preserve"> 4 ul</w:t>
      </w:r>
      <w:r w:rsidR="0020780A" w:rsidRPr="0020780A">
        <w:rPr>
          <w:rFonts w:ascii="Times New Roman" w:eastAsia="等线" w:hAnsi="Times New Roman" w:cs="Times New Roman"/>
          <w:sz w:val="22"/>
        </w:rPr>
        <w:t xml:space="preserve"> TEMED</w:t>
      </w:r>
      <w:r w:rsidR="0020780A">
        <w:rPr>
          <w:rFonts w:ascii="Times New Roman" w:eastAsia="等线" w:hAnsi="Times New Roman" w:cs="Times New Roman"/>
          <w:sz w:val="22"/>
        </w:rPr>
        <w:t xml:space="preserve">) </w:t>
      </w:r>
    </w:p>
    <w:p w14:paraId="51C0290C" w14:textId="55791748" w:rsidR="00A57505" w:rsidRDefault="002B1632" w:rsidP="00432DFD">
      <w:pPr>
        <w:pStyle w:val="a3"/>
        <w:numPr>
          <w:ilvl w:val="0"/>
          <w:numId w:val="1"/>
        </w:numPr>
        <w:ind w:firstLineChars="0"/>
        <w:rPr>
          <w:rFonts w:ascii="Times New Roman" w:eastAsia="等线" w:hAnsi="Times New Roman" w:cs="Times New Roman"/>
          <w:sz w:val="22"/>
        </w:rPr>
      </w:pPr>
      <w:r w:rsidRPr="002B1632">
        <w:rPr>
          <w:rFonts w:ascii="Times New Roman" w:eastAsia="等线" w:hAnsi="Times New Roman" w:cs="Times New Roman"/>
          <w:sz w:val="22"/>
        </w:rPr>
        <w:t>Electrophoresis machine</w:t>
      </w:r>
      <w:r w:rsidR="00A57505">
        <w:rPr>
          <w:rFonts w:ascii="Times New Roman" w:eastAsia="等线" w:hAnsi="Times New Roman" w:cs="Times New Roman"/>
          <w:sz w:val="22"/>
        </w:rPr>
        <w:t xml:space="preserve"> </w:t>
      </w:r>
    </w:p>
    <w:p w14:paraId="36D68607" w14:textId="77CD484B" w:rsidR="005918CB" w:rsidRPr="00432DFD" w:rsidRDefault="005918CB" w:rsidP="005918CB">
      <w:pPr>
        <w:pStyle w:val="a3"/>
        <w:ind w:left="360" w:firstLineChars="0" w:firstLine="0"/>
        <w:rPr>
          <w:rFonts w:ascii="Times New Roman" w:eastAsia="等线" w:hAnsi="Times New Roman" w:cs="Times New Roman"/>
          <w:sz w:val="22"/>
        </w:rPr>
      </w:pPr>
      <w:r>
        <w:rPr>
          <w:rFonts w:ascii="Times New Roman" w:eastAsia="等线" w:hAnsi="Times New Roman" w:cs="Times New Roman"/>
          <w:sz w:val="22"/>
        </w:rPr>
        <w:t>(Can work</w:t>
      </w:r>
      <w:r w:rsidR="000E4F44">
        <w:rPr>
          <w:rFonts w:ascii="Times New Roman" w:eastAsia="等线" w:hAnsi="Times New Roman" w:cs="Times New Roman"/>
          <w:sz w:val="22"/>
        </w:rPr>
        <w:t xml:space="preserve"> normally) </w:t>
      </w:r>
    </w:p>
    <w:p w14:paraId="6DB15C37" w14:textId="2307A0A9" w:rsidR="00432DFD" w:rsidRDefault="00432DFD" w:rsidP="00ED689E">
      <w:pPr>
        <w:pStyle w:val="a3"/>
        <w:numPr>
          <w:ilvl w:val="0"/>
          <w:numId w:val="1"/>
        </w:numPr>
        <w:ind w:firstLineChars="0"/>
        <w:rPr>
          <w:rFonts w:ascii="Times New Roman" w:eastAsia="等线" w:hAnsi="Times New Roman" w:cs="Times New Roman"/>
          <w:sz w:val="22"/>
        </w:rPr>
      </w:pPr>
      <w:r w:rsidRPr="00432DFD">
        <w:rPr>
          <w:rFonts w:ascii="Times New Roman" w:eastAsia="等线" w:hAnsi="Times New Roman" w:cs="Times New Roman"/>
          <w:sz w:val="22"/>
        </w:rPr>
        <w:t>Tris-glycine running buffer</w:t>
      </w:r>
      <w:r w:rsidR="00ED689E">
        <w:rPr>
          <w:rFonts w:ascii="Times New Roman" w:eastAsia="等线" w:hAnsi="Times New Roman" w:cs="Times New Roman"/>
          <w:sz w:val="22"/>
        </w:rPr>
        <w:t xml:space="preserve"> </w:t>
      </w:r>
    </w:p>
    <w:p w14:paraId="460ACC5E" w14:textId="32740A7E" w:rsidR="00AA41AF" w:rsidRPr="00ED689E" w:rsidRDefault="00AA41AF" w:rsidP="00AA41AF">
      <w:pPr>
        <w:pStyle w:val="a3"/>
        <w:ind w:left="360" w:firstLineChars="0" w:firstLine="0"/>
        <w:rPr>
          <w:rFonts w:ascii="Times New Roman" w:eastAsia="等线" w:hAnsi="Times New Roman" w:cs="Times New Roman"/>
          <w:sz w:val="22"/>
        </w:rPr>
      </w:pPr>
      <w:r>
        <w:rPr>
          <w:rFonts w:ascii="Times New Roman" w:eastAsia="等线" w:hAnsi="Times New Roman" w:cs="Times New Roman" w:hint="eastAsia"/>
          <w:sz w:val="22"/>
        </w:rPr>
        <w:t>(</w:t>
      </w:r>
      <w:r w:rsidRPr="00AA41AF">
        <w:rPr>
          <w:rFonts w:ascii="Times New Roman" w:eastAsia="等线" w:hAnsi="Times New Roman" w:cs="Times New Roman"/>
          <w:sz w:val="22"/>
        </w:rPr>
        <w:t>Sufficient volume for gel electrophoresis</w:t>
      </w:r>
      <w:r>
        <w:rPr>
          <w:rFonts w:ascii="Times New Roman" w:eastAsia="等线" w:hAnsi="Times New Roman" w:cs="Times New Roman"/>
          <w:sz w:val="22"/>
        </w:rPr>
        <w:t xml:space="preserve"> and buffer preparation) </w:t>
      </w:r>
    </w:p>
    <w:p w14:paraId="482B8DA3" w14:textId="280832D6" w:rsidR="00432DFD" w:rsidRDefault="00432DFD" w:rsidP="00432DFD">
      <w:pPr>
        <w:pStyle w:val="a3"/>
        <w:numPr>
          <w:ilvl w:val="0"/>
          <w:numId w:val="1"/>
        </w:numPr>
        <w:ind w:firstLineChars="0"/>
        <w:rPr>
          <w:rFonts w:ascii="Times New Roman" w:eastAsia="等线" w:hAnsi="Times New Roman" w:cs="Times New Roman"/>
          <w:sz w:val="22"/>
        </w:rPr>
      </w:pPr>
      <w:r w:rsidRPr="00432DFD">
        <w:rPr>
          <w:rFonts w:ascii="Times New Roman" w:eastAsia="等线" w:hAnsi="Times New Roman" w:cs="Times New Roman"/>
          <w:sz w:val="22"/>
        </w:rPr>
        <w:t>PVDF membrane</w:t>
      </w:r>
      <w:r w:rsidR="00ED689E">
        <w:rPr>
          <w:rFonts w:ascii="Times New Roman" w:eastAsia="等线" w:hAnsi="Times New Roman" w:cs="Times New Roman"/>
          <w:sz w:val="22"/>
        </w:rPr>
        <w:t xml:space="preserve"> </w:t>
      </w:r>
    </w:p>
    <w:p w14:paraId="24736726" w14:textId="126A8A3B" w:rsidR="005918CB" w:rsidRDefault="005918CB" w:rsidP="005918CB">
      <w:pPr>
        <w:pStyle w:val="a3"/>
        <w:ind w:left="360" w:firstLineChars="0" w:firstLine="0"/>
        <w:rPr>
          <w:rFonts w:ascii="Times New Roman" w:eastAsia="等线" w:hAnsi="Times New Roman" w:cs="Times New Roman"/>
          <w:sz w:val="22"/>
        </w:rPr>
      </w:pPr>
      <w:r>
        <w:rPr>
          <w:rFonts w:ascii="Times New Roman" w:eastAsia="等线" w:hAnsi="Times New Roman" w:cs="Times New Roman" w:hint="eastAsia"/>
          <w:sz w:val="22"/>
        </w:rPr>
        <w:t>(</w:t>
      </w:r>
      <w:r>
        <w:rPr>
          <w:rFonts w:ascii="Times New Roman" w:eastAsia="等线" w:hAnsi="Times New Roman" w:cs="Times New Roman"/>
          <w:sz w:val="22"/>
        </w:rPr>
        <w:t xml:space="preserve">Sufficient size) </w:t>
      </w:r>
    </w:p>
    <w:p w14:paraId="381D0A8E" w14:textId="174C0E2F" w:rsidR="00B44303" w:rsidRDefault="00B44303" w:rsidP="00432DFD">
      <w:pPr>
        <w:pStyle w:val="a3"/>
        <w:numPr>
          <w:ilvl w:val="0"/>
          <w:numId w:val="1"/>
        </w:numPr>
        <w:ind w:firstLineChars="0"/>
        <w:rPr>
          <w:rFonts w:ascii="Times New Roman" w:eastAsia="等线" w:hAnsi="Times New Roman" w:cs="Times New Roman"/>
          <w:sz w:val="22"/>
        </w:rPr>
      </w:pPr>
      <w:r>
        <w:rPr>
          <w:rFonts w:ascii="Times New Roman" w:eastAsia="等线" w:hAnsi="Times New Roman" w:cs="Times New Roman" w:hint="eastAsia"/>
          <w:sz w:val="22"/>
        </w:rPr>
        <w:t>T</w:t>
      </w:r>
      <w:r>
        <w:rPr>
          <w:rFonts w:ascii="Times New Roman" w:eastAsia="等线" w:hAnsi="Times New Roman" w:cs="Times New Roman"/>
          <w:sz w:val="22"/>
        </w:rPr>
        <w:t xml:space="preserve">ransfer buffer </w:t>
      </w:r>
    </w:p>
    <w:p w14:paraId="0B74ED83" w14:textId="422864E3" w:rsidR="00D1647B" w:rsidRPr="00432DFD" w:rsidRDefault="00D1647B" w:rsidP="00D1647B">
      <w:pPr>
        <w:pStyle w:val="a3"/>
        <w:ind w:left="360" w:firstLineChars="0" w:firstLine="0"/>
        <w:rPr>
          <w:rFonts w:ascii="Times New Roman" w:eastAsia="等线" w:hAnsi="Times New Roman" w:cs="Times New Roman"/>
          <w:sz w:val="22"/>
        </w:rPr>
      </w:pPr>
      <w:r>
        <w:rPr>
          <w:rFonts w:ascii="Times New Roman" w:eastAsia="等线" w:hAnsi="Times New Roman" w:cs="Times New Roman" w:hint="eastAsia"/>
          <w:sz w:val="22"/>
        </w:rPr>
        <w:t>(</w:t>
      </w:r>
      <w:r w:rsidR="00BE1B99" w:rsidRPr="00BE1B99">
        <w:rPr>
          <w:rFonts w:ascii="Times New Roman" w:eastAsia="等线" w:hAnsi="Times New Roman" w:cs="Times New Roman"/>
          <w:sz w:val="22"/>
        </w:rPr>
        <w:t>28.8 g of glycine + 6.04 g of tris-base + 200 ml ethanol and complete the volume to 1L with dH2O</w:t>
      </w:r>
      <w:r w:rsidR="00BE1B99">
        <w:rPr>
          <w:rFonts w:ascii="Times New Roman" w:eastAsia="等线" w:hAnsi="Times New Roman" w:cs="Times New Roman"/>
          <w:sz w:val="22"/>
        </w:rPr>
        <w:t>)</w:t>
      </w:r>
    </w:p>
    <w:p w14:paraId="49E5702B" w14:textId="0B53C70F" w:rsidR="00432DFD" w:rsidRDefault="00432DFD" w:rsidP="00432DFD">
      <w:pPr>
        <w:pStyle w:val="a3"/>
        <w:numPr>
          <w:ilvl w:val="0"/>
          <w:numId w:val="1"/>
        </w:numPr>
        <w:ind w:firstLineChars="0"/>
        <w:rPr>
          <w:rFonts w:ascii="Times New Roman" w:eastAsia="等线" w:hAnsi="Times New Roman" w:cs="Times New Roman"/>
          <w:sz w:val="22"/>
        </w:rPr>
      </w:pPr>
      <w:r w:rsidRPr="00432DFD">
        <w:rPr>
          <w:rFonts w:ascii="Times New Roman" w:eastAsia="等线" w:hAnsi="Times New Roman" w:cs="Times New Roman"/>
          <w:sz w:val="22"/>
        </w:rPr>
        <w:t xml:space="preserve">Blocking buffer </w:t>
      </w:r>
    </w:p>
    <w:p w14:paraId="6740F5F3" w14:textId="07FE4E5F" w:rsidR="00BE1B99" w:rsidRPr="00432DFD" w:rsidRDefault="009A0ED3" w:rsidP="00BE1B99">
      <w:pPr>
        <w:pStyle w:val="a3"/>
        <w:ind w:left="360" w:firstLineChars="0" w:firstLine="0"/>
        <w:rPr>
          <w:rFonts w:ascii="Times New Roman" w:eastAsia="等线" w:hAnsi="Times New Roman" w:cs="Times New Roman"/>
          <w:sz w:val="22"/>
        </w:rPr>
      </w:pPr>
      <w:r>
        <w:rPr>
          <w:rFonts w:ascii="Times New Roman" w:eastAsia="等线" w:hAnsi="Times New Roman" w:cs="Times New Roman" w:hint="eastAsia"/>
          <w:sz w:val="22"/>
        </w:rPr>
        <w:t>(</w:t>
      </w:r>
      <w:r w:rsidRPr="009A0ED3">
        <w:rPr>
          <w:rFonts w:ascii="Times New Roman" w:eastAsia="等线" w:hAnsi="Times New Roman" w:cs="Times New Roman"/>
          <w:sz w:val="22"/>
        </w:rPr>
        <w:t>0.1%v/v Tween 20 in tris-buffer saline (TBS)</w:t>
      </w:r>
      <w:r>
        <w:rPr>
          <w:rFonts w:ascii="Times New Roman" w:eastAsia="等线" w:hAnsi="Times New Roman" w:cs="Times New Roman"/>
          <w:sz w:val="22"/>
        </w:rPr>
        <w:t>)</w:t>
      </w:r>
      <w:r w:rsidR="00673B31">
        <w:rPr>
          <w:rFonts w:ascii="Times New Roman" w:eastAsia="等线" w:hAnsi="Times New Roman" w:cs="Times New Roman"/>
          <w:sz w:val="22"/>
        </w:rPr>
        <w:t xml:space="preserve"> </w:t>
      </w:r>
    </w:p>
    <w:p w14:paraId="020D062E" w14:textId="1EB6DA97" w:rsidR="00432DFD" w:rsidRDefault="00432DFD" w:rsidP="00432DFD">
      <w:pPr>
        <w:pStyle w:val="a3"/>
        <w:numPr>
          <w:ilvl w:val="0"/>
          <w:numId w:val="1"/>
        </w:numPr>
        <w:ind w:firstLineChars="0"/>
        <w:rPr>
          <w:rFonts w:ascii="Times New Roman" w:eastAsia="等线" w:hAnsi="Times New Roman" w:cs="Times New Roman"/>
          <w:sz w:val="22"/>
        </w:rPr>
      </w:pPr>
      <w:r w:rsidRPr="00432DFD">
        <w:rPr>
          <w:rFonts w:ascii="Times New Roman" w:eastAsia="等线" w:hAnsi="Times New Roman" w:cs="Times New Roman"/>
          <w:sz w:val="22"/>
        </w:rPr>
        <w:t>Primary antibody against target protein (</w:t>
      </w:r>
      <w:r w:rsidR="00ED689E">
        <w:rPr>
          <w:rFonts w:ascii="Times New Roman" w:eastAsia="等线" w:hAnsi="Times New Roman" w:cs="Times New Roman"/>
          <w:sz w:val="22"/>
        </w:rPr>
        <w:t xml:space="preserve">to target </w:t>
      </w:r>
      <w:r w:rsidR="00ED689E" w:rsidRPr="00432DFD">
        <w:rPr>
          <w:rFonts w:ascii="Times New Roman" w:eastAsia="等线" w:hAnsi="Times New Roman" w:cs="Times New Roman"/>
          <w:sz w:val="22"/>
        </w:rPr>
        <w:t>caspase 3</w:t>
      </w:r>
      <w:r w:rsidR="00B44303">
        <w:rPr>
          <w:rFonts w:ascii="Times New Roman" w:eastAsia="等线" w:hAnsi="Times New Roman" w:cs="Times New Roman"/>
          <w:sz w:val="22"/>
        </w:rPr>
        <w:t xml:space="preserve"> or 8</w:t>
      </w:r>
      <w:r w:rsidRPr="00432DFD">
        <w:rPr>
          <w:rFonts w:ascii="Times New Roman" w:eastAsia="等线" w:hAnsi="Times New Roman" w:cs="Times New Roman"/>
          <w:sz w:val="22"/>
        </w:rPr>
        <w:t>)</w:t>
      </w:r>
      <w:r w:rsidR="00ED689E">
        <w:rPr>
          <w:rFonts w:ascii="Times New Roman" w:eastAsia="等线" w:hAnsi="Times New Roman" w:cs="Times New Roman"/>
          <w:sz w:val="22"/>
        </w:rPr>
        <w:t xml:space="preserve"> </w:t>
      </w:r>
    </w:p>
    <w:p w14:paraId="784FDC0D" w14:textId="6378649D" w:rsidR="00A86C1D" w:rsidRPr="00432DFD" w:rsidRDefault="00A86C1D" w:rsidP="00A86C1D">
      <w:pPr>
        <w:pStyle w:val="a3"/>
        <w:ind w:left="360" w:firstLineChars="0" w:firstLine="0"/>
        <w:rPr>
          <w:rFonts w:ascii="Times New Roman" w:eastAsia="等线" w:hAnsi="Times New Roman" w:cs="Times New Roman"/>
          <w:sz w:val="22"/>
        </w:rPr>
      </w:pPr>
      <w:r>
        <w:rPr>
          <w:rFonts w:ascii="Times New Roman" w:eastAsia="等线" w:hAnsi="Times New Roman" w:cs="Times New Roman" w:hint="eastAsia"/>
          <w:sz w:val="22"/>
        </w:rPr>
        <w:t>(</w:t>
      </w:r>
      <w:r w:rsidRPr="00A86C1D">
        <w:rPr>
          <w:rFonts w:ascii="Times New Roman" w:eastAsia="等线" w:hAnsi="Times New Roman" w:cs="Times New Roman"/>
          <w:sz w:val="22"/>
        </w:rPr>
        <w:t>As manufacturer's recommendation, typically 1:</w:t>
      </w:r>
      <w:r w:rsidR="003216B1">
        <w:rPr>
          <w:rFonts w:ascii="Times New Roman" w:eastAsia="等线" w:hAnsi="Times New Roman" w:cs="Times New Roman"/>
          <w:sz w:val="22"/>
        </w:rPr>
        <w:t>10</w:t>
      </w:r>
      <w:r w:rsidRPr="00A86C1D">
        <w:rPr>
          <w:rFonts w:ascii="Times New Roman" w:eastAsia="等线" w:hAnsi="Times New Roman" w:cs="Times New Roman"/>
          <w:sz w:val="22"/>
        </w:rPr>
        <w:t>00 to 1:2000 dilution</w:t>
      </w:r>
      <w:r>
        <w:rPr>
          <w:rFonts w:ascii="Times New Roman" w:eastAsia="等线" w:hAnsi="Times New Roman" w:cs="Times New Roman"/>
          <w:sz w:val="22"/>
        </w:rPr>
        <w:t xml:space="preserve">) </w:t>
      </w:r>
    </w:p>
    <w:p w14:paraId="48B2BD0C" w14:textId="72867594" w:rsidR="00432DFD" w:rsidRDefault="00432DFD" w:rsidP="00432DFD">
      <w:pPr>
        <w:pStyle w:val="a3"/>
        <w:numPr>
          <w:ilvl w:val="0"/>
          <w:numId w:val="1"/>
        </w:numPr>
        <w:ind w:firstLineChars="0"/>
        <w:rPr>
          <w:rFonts w:ascii="Times New Roman" w:eastAsia="等线" w:hAnsi="Times New Roman" w:cs="Times New Roman"/>
          <w:sz w:val="22"/>
        </w:rPr>
      </w:pPr>
      <w:r w:rsidRPr="00432DFD">
        <w:rPr>
          <w:rFonts w:ascii="Times New Roman" w:eastAsia="等线" w:hAnsi="Times New Roman" w:cs="Times New Roman"/>
          <w:sz w:val="22"/>
        </w:rPr>
        <w:t xml:space="preserve">Secondary antibody conjugated to HRP </w:t>
      </w:r>
    </w:p>
    <w:p w14:paraId="04B1CF52" w14:textId="4814D2BB" w:rsidR="00A86C1D" w:rsidRPr="00432DFD" w:rsidRDefault="00F96D07" w:rsidP="00A86C1D">
      <w:pPr>
        <w:pStyle w:val="a3"/>
        <w:ind w:left="360" w:firstLineChars="0" w:firstLine="0"/>
        <w:rPr>
          <w:rFonts w:ascii="Times New Roman" w:eastAsia="等线" w:hAnsi="Times New Roman" w:cs="Times New Roman"/>
          <w:sz w:val="22"/>
        </w:rPr>
      </w:pPr>
      <w:r>
        <w:rPr>
          <w:rFonts w:ascii="Times New Roman" w:eastAsia="等线" w:hAnsi="Times New Roman" w:cs="Times New Roman" w:hint="eastAsia"/>
          <w:sz w:val="22"/>
        </w:rPr>
        <w:t>(</w:t>
      </w:r>
      <w:r w:rsidRPr="00F96D07">
        <w:rPr>
          <w:rFonts w:ascii="Times New Roman" w:eastAsia="等线" w:hAnsi="Times New Roman" w:cs="Times New Roman"/>
          <w:sz w:val="22"/>
        </w:rPr>
        <w:t>As manufacturer's recommendation, typically 1:</w:t>
      </w:r>
      <w:r w:rsidR="003216B1">
        <w:rPr>
          <w:rFonts w:ascii="Times New Roman" w:eastAsia="等线" w:hAnsi="Times New Roman" w:cs="Times New Roman"/>
          <w:sz w:val="22"/>
        </w:rPr>
        <w:t>10</w:t>
      </w:r>
      <w:r w:rsidR="00AC52C8">
        <w:rPr>
          <w:rFonts w:ascii="Times New Roman" w:eastAsia="等线" w:hAnsi="Times New Roman" w:cs="Times New Roman"/>
          <w:sz w:val="22"/>
        </w:rPr>
        <w:t>0,</w:t>
      </w:r>
      <w:r w:rsidRPr="00F96D07">
        <w:rPr>
          <w:rFonts w:ascii="Times New Roman" w:eastAsia="等线" w:hAnsi="Times New Roman" w:cs="Times New Roman"/>
          <w:sz w:val="22"/>
        </w:rPr>
        <w:t>000 to 1:</w:t>
      </w:r>
      <w:r w:rsidR="00AC52C8">
        <w:rPr>
          <w:rFonts w:ascii="Times New Roman" w:eastAsia="等线" w:hAnsi="Times New Roman" w:cs="Times New Roman"/>
          <w:sz w:val="22"/>
        </w:rPr>
        <w:t>25</w:t>
      </w:r>
      <w:r w:rsidRPr="00F96D07">
        <w:rPr>
          <w:rFonts w:ascii="Times New Roman" w:eastAsia="等线" w:hAnsi="Times New Roman" w:cs="Times New Roman"/>
          <w:sz w:val="22"/>
        </w:rPr>
        <w:t>0,000 dilution</w:t>
      </w:r>
      <w:r>
        <w:rPr>
          <w:rFonts w:ascii="Times New Roman" w:eastAsia="等线" w:hAnsi="Times New Roman" w:cs="Times New Roman"/>
          <w:sz w:val="22"/>
        </w:rPr>
        <w:t xml:space="preserve">) </w:t>
      </w:r>
    </w:p>
    <w:p w14:paraId="0C0B40E5" w14:textId="2B599C8A" w:rsidR="00432DFD" w:rsidRDefault="00432DFD" w:rsidP="00432DFD">
      <w:pPr>
        <w:pStyle w:val="a3"/>
        <w:numPr>
          <w:ilvl w:val="0"/>
          <w:numId w:val="1"/>
        </w:numPr>
        <w:ind w:firstLineChars="0"/>
        <w:rPr>
          <w:rFonts w:ascii="Times New Roman" w:eastAsia="等线" w:hAnsi="Times New Roman" w:cs="Times New Roman"/>
          <w:sz w:val="22"/>
        </w:rPr>
      </w:pPr>
      <w:r w:rsidRPr="00432DFD">
        <w:rPr>
          <w:rFonts w:ascii="Times New Roman" w:eastAsia="等线" w:hAnsi="Times New Roman" w:cs="Times New Roman"/>
          <w:sz w:val="22"/>
        </w:rPr>
        <w:t>Chemiluminescent substrate for HRP</w:t>
      </w:r>
      <w:r w:rsidR="00ED689E">
        <w:rPr>
          <w:rFonts w:ascii="Times New Roman" w:eastAsia="等线" w:hAnsi="Times New Roman" w:cs="Times New Roman"/>
          <w:sz w:val="22"/>
        </w:rPr>
        <w:t xml:space="preserve"> </w:t>
      </w:r>
    </w:p>
    <w:p w14:paraId="28ADE289" w14:textId="13126189" w:rsidR="00267099" w:rsidRPr="00267099" w:rsidRDefault="00267099" w:rsidP="00267099">
      <w:pPr>
        <w:pStyle w:val="a3"/>
        <w:ind w:left="360" w:firstLineChars="0" w:firstLine="0"/>
        <w:rPr>
          <w:rFonts w:ascii="Times New Roman" w:eastAsia="等线" w:hAnsi="Times New Roman" w:cs="Times New Roman"/>
          <w:sz w:val="22"/>
        </w:rPr>
      </w:pPr>
      <w:r>
        <w:rPr>
          <w:rFonts w:ascii="Times New Roman" w:eastAsia="等线" w:hAnsi="Times New Roman" w:cs="Times New Roman" w:hint="eastAsia"/>
          <w:sz w:val="22"/>
        </w:rPr>
        <w:t>(</w:t>
      </w:r>
      <w:r w:rsidRPr="00F96D07">
        <w:rPr>
          <w:rFonts w:ascii="Times New Roman" w:eastAsia="等线" w:hAnsi="Times New Roman" w:cs="Times New Roman"/>
          <w:sz w:val="22"/>
        </w:rPr>
        <w:t>As manufacturer's recommendation, typically</w:t>
      </w:r>
      <w:r w:rsidR="00D67068">
        <w:rPr>
          <w:rFonts w:ascii="Times New Roman" w:eastAsia="等线" w:hAnsi="Times New Roman" w:cs="Times New Roman"/>
          <w:sz w:val="22"/>
        </w:rPr>
        <w:t xml:space="preserve"> 50 ml for 1000 cm</w:t>
      </w:r>
      <w:r w:rsidR="00D67068" w:rsidRPr="00D67068">
        <w:rPr>
          <w:rFonts w:ascii="Times New Roman" w:eastAsia="等线" w:hAnsi="Times New Roman" w:cs="Times New Roman"/>
          <w:sz w:val="22"/>
          <w:vertAlign w:val="superscript"/>
        </w:rPr>
        <w:t>2</w:t>
      </w:r>
      <w:r>
        <w:rPr>
          <w:rFonts w:ascii="Times New Roman" w:eastAsia="等线" w:hAnsi="Times New Roman" w:cs="Times New Roman"/>
          <w:sz w:val="22"/>
        </w:rPr>
        <w:t xml:space="preserve">) </w:t>
      </w:r>
    </w:p>
    <w:p w14:paraId="26C538E8" w14:textId="4C4ABBF7" w:rsidR="00432DFD" w:rsidRDefault="00432DFD" w:rsidP="00432DFD">
      <w:pPr>
        <w:pStyle w:val="a3"/>
        <w:numPr>
          <w:ilvl w:val="0"/>
          <w:numId w:val="1"/>
        </w:numPr>
        <w:ind w:firstLineChars="0"/>
        <w:rPr>
          <w:rFonts w:ascii="Times New Roman" w:eastAsia="等线" w:hAnsi="Times New Roman" w:cs="Times New Roman"/>
          <w:sz w:val="22"/>
        </w:rPr>
      </w:pPr>
      <w:r w:rsidRPr="00432DFD">
        <w:rPr>
          <w:rFonts w:ascii="Times New Roman" w:eastAsia="等线" w:hAnsi="Times New Roman" w:cs="Times New Roman"/>
          <w:sz w:val="22"/>
        </w:rPr>
        <w:t>Washing buffer</w:t>
      </w:r>
      <w:r w:rsidR="00ED689E">
        <w:rPr>
          <w:rFonts w:ascii="Times New Roman" w:eastAsia="等线" w:hAnsi="Times New Roman" w:cs="Times New Roman"/>
          <w:sz w:val="22"/>
        </w:rPr>
        <w:t xml:space="preserve"> </w:t>
      </w:r>
    </w:p>
    <w:p w14:paraId="1D3C3051" w14:textId="6DCDF7FF" w:rsidR="008D50DB" w:rsidRDefault="008D50DB" w:rsidP="008D50DB">
      <w:pPr>
        <w:pStyle w:val="a3"/>
        <w:ind w:left="360" w:firstLineChars="0" w:firstLine="0"/>
        <w:rPr>
          <w:rFonts w:ascii="Times New Roman" w:eastAsia="等线" w:hAnsi="Times New Roman" w:cs="Times New Roman"/>
          <w:sz w:val="22"/>
        </w:rPr>
      </w:pPr>
      <w:r>
        <w:rPr>
          <w:rFonts w:ascii="Times New Roman" w:eastAsia="等线" w:hAnsi="Times New Roman" w:cs="Times New Roman" w:hint="eastAsia"/>
          <w:sz w:val="22"/>
        </w:rPr>
        <w:t>(</w:t>
      </w:r>
      <w:r w:rsidR="005918CB">
        <w:rPr>
          <w:rFonts w:ascii="Times New Roman" w:eastAsia="等线" w:hAnsi="Times New Roman" w:cs="Times New Roman"/>
          <w:sz w:val="22"/>
        </w:rPr>
        <w:t xml:space="preserve">Sufficient volume of </w:t>
      </w:r>
      <w:r w:rsidR="00876890">
        <w:rPr>
          <w:rFonts w:ascii="Times New Roman" w:eastAsia="等线" w:hAnsi="Times New Roman" w:cs="Times New Roman"/>
          <w:sz w:val="22"/>
        </w:rPr>
        <w:t>TBS</w:t>
      </w:r>
      <w:r w:rsidR="005918CB">
        <w:rPr>
          <w:rFonts w:ascii="Times New Roman" w:eastAsia="等线" w:hAnsi="Times New Roman" w:cs="Times New Roman"/>
          <w:sz w:val="22"/>
        </w:rPr>
        <w:t>:</w:t>
      </w:r>
      <w:r w:rsidR="00876890">
        <w:rPr>
          <w:rFonts w:ascii="Times New Roman" w:eastAsia="等线" w:hAnsi="Times New Roman" w:cs="Times New Roman"/>
          <w:sz w:val="22"/>
        </w:rPr>
        <w:t xml:space="preserve"> </w:t>
      </w:r>
      <w:r w:rsidR="0031719C" w:rsidRPr="0031719C">
        <w:rPr>
          <w:rFonts w:ascii="Times New Roman" w:eastAsia="等线" w:hAnsi="Times New Roman" w:cs="Times New Roman"/>
          <w:sz w:val="22"/>
        </w:rPr>
        <w:t xml:space="preserve">100 mM </w:t>
      </w:r>
      <w:proofErr w:type="spellStart"/>
      <w:r w:rsidR="0031719C" w:rsidRPr="0031719C">
        <w:rPr>
          <w:rFonts w:ascii="Times New Roman" w:eastAsia="等线" w:hAnsi="Times New Roman" w:cs="Times New Roman"/>
          <w:sz w:val="22"/>
        </w:rPr>
        <w:t>Tric</w:t>
      </w:r>
      <w:proofErr w:type="spellEnd"/>
      <w:r w:rsidR="0031719C" w:rsidRPr="0031719C">
        <w:rPr>
          <w:rFonts w:ascii="Times New Roman" w:eastAsia="等线" w:hAnsi="Times New Roman" w:cs="Times New Roman"/>
          <w:sz w:val="22"/>
        </w:rPr>
        <w:t>-HCl, pH 7.8 +</w:t>
      </w:r>
      <w:r w:rsidR="0031719C">
        <w:rPr>
          <w:rFonts w:ascii="Times New Roman" w:eastAsia="等线" w:hAnsi="Times New Roman" w:cs="Times New Roman"/>
          <w:sz w:val="22"/>
        </w:rPr>
        <w:t xml:space="preserve"> </w:t>
      </w:r>
      <w:r w:rsidR="0031719C" w:rsidRPr="0031719C">
        <w:rPr>
          <w:rFonts w:ascii="Times New Roman" w:eastAsia="等线" w:hAnsi="Times New Roman" w:cs="Times New Roman"/>
          <w:sz w:val="22"/>
        </w:rPr>
        <w:t>0.9 w/v NaCl</w:t>
      </w:r>
      <w:r>
        <w:rPr>
          <w:rFonts w:ascii="Times New Roman" w:eastAsia="等线" w:hAnsi="Times New Roman" w:cs="Times New Roman"/>
          <w:sz w:val="22"/>
        </w:rPr>
        <w:t xml:space="preserve">) </w:t>
      </w:r>
    </w:p>
    <w:p w14:paraId="6A19CD2B" w14:textId="3F3089F4" w:rsidR="00ED689E" w:rsidRPr="00ED689E" w:rsidRDefault="00ED689E" w:rsidP="00ED689E">
      <w:pPr>
        <w:rPr>
          <w:rFonts w:ascii="Times New Roman" w:eastAsia="等线" w:hAnsi="Times New Roman" w:cs="Times New Roman"/>
          <w:sz w:val="22"/>
        </w:rPr>
      </w:pPr>
      <w:r w:rsidRPr="00ED689E">
        <w:rPr>
          <w:rFonts w:ascii="Times New Roman" w:eastAsia="等线" w:hAnsi="Times New Roman" w:cs="Times New Roman" w:hint="eastAsia"/>
          <w:sz w:val="22"/>
          <w:u w:val="single"/>
        </w:rPr>
        <w:t>N</w:t>
      </w:r>
      <w:r w:rsidRPr="00ED689E">
        <w:rPr>
          <w:rFonts w:ascii="Times New Roman" w:eastAsia="等线" w:hAnsi="Times New Roman" w:cs="Times New Roman"/>
          <w:sz w:val="22"/>
          <w:u w:val="single"/>
        </w:rPr>
        <w:t>otes</w:t>
      </w:r>
      <w:r>
        <w:rPr>
          <w:rFonts w:ascii="Times New Roman" w:eastAsia="等线" w:hAnsi="Times New Roman" w:cs="Times New Roman"/>
          <w:sz w:val="22"/>
        </w:rPr>
        <w:t xml:space="preserve">: I am not sure </w:t>
      </w:r>
      <w:r w:rsidR="0070323B">
        <w:rPr>
          <w:rFonts w:ascii="Times New Roman" w:eastAsia="等线" w:hAnsi="Times New Roman" w:cs="Times New Roman"/>
          <w:sz w:val="22"/>
        </w:rPr>
        <w:t xml:space="preserve">whether </w:t>
      </w:r>
      <w:r>
        <w:rPr>
          <w:rFonts w:ascii="Times New Roman" w:eastAsia="等线" w:hAnsi="Times New Roman" w:cs="Times New Roman"/>
          <w:sz w:val="22"/>
        </w:rPr>
        <w:t>the material that I list</w:t>
      </w:r>
      <w:r w:rsidR="001E4382">
        <w:rPr>
          <w:rFonts w:ascii="Times New Roman" w:eastAsia="等线" w:hAnsi="Times New Roman" w:cs="Times New Roman"/>
          <w:sz w:val="22"/>
        </w:rPr>
        <w:t>ed</w:t>
      </w:r>
      <w:r>
        <w:rPr>
          <w:rFonts w:ascii="Times New Roman" w:eastAsia="等线" w:hAnsi="Times New Roman" w:cs="Times New Roman"/>
          <w:sz w:val="22"/>
        </w:rPr>
        <w:t xml:space="preserve"> for Western Blot is sufficient. But I learn</w:t>
      </w:r>
      <w:r w:rsidR="006A1AD5">
        <w:rPr>
          <w:rFonts w:ascii="Times New Roman" w:eastAsia="等线" w:hAnsi="Times New Roman" w:cs="Times New Roman"/>
          <w:sz w:val="22"/>
        </w:rPr>
        <w:t>ed</w:t>
      </w:r>
      <w:r>
        <w:rPr>
          <w:rFonts w:ascii="Times New Roman" w:eastAsia="等线" w:hAnsi="Times New Roman" w:cs="Times New Roman"/>
          <w:sz w:val="22"/>
        </w:rPr>
        <w:t xml:space="preserve"> that </w:t>
      </w:r>
      <w:r w:rsidR="001C392D" w:rsidRPr="001C392D">
        <w:rPr>
          <w:rFonts w:ascii="Times New Roman" w:eastAsia="等线" w:hAnsi="Times New Roman" w:cs="Times New Roman"/>
          <w:sz w:val="22"/>
        </w:rPr>
        <w:t>our lab has already had Western Blot</w:t>
      </w:r>
      <w:r w:rsidR="001C392D">
        <w:rPr>
          <w:rFonts w:ascii="Times New Roman" w:eastAsia="等线" w:hAnsi="Times New Roman" w:cs="Times New Roman"/>
          <w:sz w:val="22"/>
        </w:rPr>
        <w:t xml:space="preserve"> set</w:t>
      </w:r>
      <w:r w:rsidR="001C392D" w:rsidRPr="001C392D">
        <w:rPr>
          <w:rFonts w:ascii="Times New Roman" w:eastAsia="等线" w:hAnsi="Times New Roman" w:cs="Times New Roman"/>
          <w:sz w:val="22"/>
        </w:rPr>
        <w:t xml:space="preserve"> to detect caspase</w:t>
      </w:r>
      <w:r w:rsidR="00482B06">
        <w:rPr>
          <w:rFonts w:ascii="Times New Roman" w:eastAsia="等线" w:hAnsi="Times New Roman" w:cs="Times New Roman"/>
          <w:sz w:val="22"/>
        </w:rPr>
        <w:t xml:space="preserve">:-) </w:t>
      </w:r>
    </w:p>
    <w:p w14:paraId="54EB0BE6" w14:textId="095B9489" w:rsidR="00FE1832" w:rsidRDefault="00FE1832" w:rsidP="00FE1832">
      <w:pPr>
        <w:rPr>
          <w:rFonts w:ascii="Times New Roman" w:eastAsia="等线" w:hAnsi="Times New Roman" w:cs="Times New Roman"/>
          <w:sz w:val="22"/>
        </w:rPr>
      </w:pPr>
    </w:p>
    <w:p w14:paraId="75A07B8C" w14:textId="59C7F406" w:rsidR="00A42BE0" w:rsidRDefault="00FE1832" w:rsidP="00FE1832">
      <w:pPr>
        <w:rPr>
          <w:rFonts w:ascii="Times New Roman" w:eastAsia="等线" w:hAnsi="Times New Roman" w:cs="Times New Roman"/>
          <w:sz w:val="22"/>
        </w:rPr>
      </w:pPr>
      <w:r w:rsidRPr="00FE1832">
        <w:rPr>
          <w:rFonts w:ascii="Times New Roman" w:eastAsia="等线" w:hAnsi="Times New Roman" w:cs="Times New Roman" w:hint="eastAsia"/>
          <w:b/>
          <w:bCs/>
          <w:sz w:val="22"/>
        </w:rPr>
        <w:t>N</w:t>
      </w:r>
      <w:r w:rsidRPr="00FE1832">
        <w:rPr>
          <w:rFonts w:ascii="Times New Roman" w:eastAsia="等线" w:hAnsi="Times New Roman" w:cs="Times New Roman"/>
          <w:b/>
          <w:bCs/>
          <w:sz w:val="22"/>
        </w:rPr>
        <w:t xml:space="preserve">otes: </w:t>
      </w:r>
      <w:r>
        <w:rPr>
          <w:rFonts w:ascii="Times New Roman" w:eastAsia="等线" w:hAnsi="Times New Roman" w:cs="Times New Roman"/>
          <w:sz w:val="22"/>
        </w:rPr>
        <w:t xml:space="preserve">Each set of the experiment is duplicate. </w:t>
      </w:r>
      <w:r w:rsidR="00332904">
        <w:rPr>
          <w:rFonts w:ascii="Times New Roman" w:eastAsia="等线" w:hAnsi="Times New Roman" w:cs="Times New Roman"/>
          <w:sz w:val="22"/>
        </w:rPr>
        <w:t>Also, the amount of material</w:t>
      </w:r>
      <w:r w:rsidR="00F87D1D">
        <w:rPr>
          <w:rFonts w:ascii="Times New Roman" w:eastAsia="等线" w:hAnsi="Times New Roman" w:cs="Times New Roman"/>
          <w:sz w:val="22"/>
        </w:rPr>
        <w:t xml:space="preserve"> </w:t>
      </w:r>
      <w:r w:rsidR="00332904">
        <w:rPr>
          <w:rFonts w:ascii="Times New Roman" w:eastAsia="等线" w:hAnsi="Times New Roman" w:cs="Times New Roman"/>
          <w:sz w:val="22"/>
        </w:rPr>
        <w:t xml:space="preserve">listed is </w:t>
      </w:r>
      <w:r w:rsidR="00F87D1D">
        <w:rPr>
          <w:rFonts w:ascii="Times New Roman" w:eastAsia="等线" w:hAnsi="Times New Roman" w:cs="Times New Roman"/>
          <w:sz w:val="22"/>
        </w:rPr>
        <w:t xml:space="preserve">just a reference:-) </w:t>
      </w:r>
    </w:p>
    <w:p w14:paraId="27718BDF" w14:textId="728734F8" w:rsidR="00571AA9" w:rsidRPr="00FE1832" w:rsidRDefault="00463ABC" w:rsidP="00FE1832">
      <w:pPr>
        <w:rPr>
          <w:rFonts w:ascii="Times New Roman" w:eastAsia="等线" w:hAnsi="Times New Roman" w:cs="Times New Roman"/>
          <w:sz w:val="22"/>
        </w:rPr>
      </w:pPr>
      <w:r>
        <w:rPr>
          <w:rFonts w:ascii="Times New Roman" w:eastAsia="等线" w:hAnsi="Times New Roman" w:cs="Times New Roman" w:hint="eastAsia"/>
          <w:sz w:val="22"/>
        </w:rPr>
        <w:t>H</w:t>
      </w:r>
      <w:r>
        <w:rPr>
          <w:rFonts w:ascii="Times New Roman" w:eastAsia="等线" w:hAnsi="Times New Roman" w:cs="Times New Roman"/>
          <w:sz w:val="22"/>
        </w:rPr>
        <w:t xml:space="preserve">ope </w:t>
      </w:r>
      <w:r w:rsidR="00524369">
        <w:rPr>
          <w:rFonts w:ascii="Times New Roman" w:eastAsia="等线" w:hAnsi="Times New Roman" w:cs="Times New Roman"/>
          <w:sz w:val="22"/>
        </w:rPr>
        <w:t xml:space="preserve">that </w:t>
      </w:r>
      <w:r>
        <w:rPr>
          <w:rFonts w:ascii="Times New Roman" w:eastAsia="等线" w:hAnsi="Times New Roman" w:cs="Times New Roman"/>
          <w:sz w:val="22"/>
        </w:rPr>
        <w:t xml:space="preserve">sufficient </w:t>
      </w:r>
      <w:r w:rsidR="00D572BE">
        <w:rPr>
          <w:rFonts w:ascii="Times New Roman" w:eastAsia="等线" w:hAnsi="Times New Roman" w:cs="Times New Roman"/>
          <w:sz w:val="22"/>
        </w:rPr>
        <w:t>number</w:t>
      </w:r>
      <w:r>
        <w:rPr>
          <w:rFonts w:ascii="Times New Roman" w:eastAsia="等线" w:hAnsi="Times New Roman" w:cs="Times New Roman"/>
          <w:sz w:val="22"/>
        </w:rPr>
        <w:t xml:space="preserve"> of material</w:t>
      </w:r>
      <w:r w:rsidR="00D572BE">
        <w:rPr>
          <w:rFonts w:ascii="Times New Roman" w:eastAsia="等线" w:hAnsi="Times New Roman" w:cs="Times New Roman"/>
          <w:sz w:val="22"/>
        </w:rPr>
        <w:t>s</w:t>
      </w:r>
      <w:r>
        <w:rPr>
          <w:rFonts w:ascii="Times New Roman" w:eastAsia="等线" w:hAnsi="Times New Roman" w:cs="Times New Roman"/>
          <w:sz w:val="22"/>
        </w:rPr>
        <w:t xml:space="preserve"> are prepared</w:t>
      </w:r>
      <w:r w:rsidR="00D572BE">
        <w:rPr>
          <w:rFonts w:ascii="Times New Roman" w:eastAsia="等线" w:hAnsi="Times New Roman" w:cs="Times New Roman"/>
          <w:sz w:val="22"/>
        </w:rPr>
        <w:t>. Thank you</w:t>
      </w:r>
      <w:r w:rsidR="00A10876">
        <w:rPr>
          <w:rFonts w:ascii="Times New Roman" w:eastAsia="等线" w:hAnsi="Times New Roman" w:cs="Times New Roman"/>
          <w:sz w:val="22"/>
        </w:rPr>
        <w:t xml:space="preserve"> so much </w:t>
      </w:r>
      <w:r w:rsidR="00D572BE">
        <w:rPr>
          <w:rFonts w:ascii="Times New Roman" w:eastAsia="等线" w:hAnsi="Times New Roman" w:cs="Times New Roman"/>
          <w:sz w:val="22"/>
        </w:rPr>
        <w:t xml:space="preserve">~ </w:t>
      </w:r>
    </w:p>
    <w:sectPr w:rsidR="00571AA9" w:rsidRPr="00FE1832" w:rsidSect="004532DA">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9EA38" w14:textId="77777777" w:rsidR="00425E76" w:rsidRDefault="00425E76" w:rsidP="00F270EB">
      <w:r>
        <w:separator/>
      </w:r>
    </w:p>
  </w:endnote>
  <w:endnote w:type="continuationSeparator" w:id="0">
    <w:p w14:paraId="5F65ACC8" w14:textId="77777777" w:rsidR="00425E76" w:rsidRDefault="00425E76" w:rsidP="00F2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5BEA2" w14:textId="77777777" w:rsidR="00425E76" w:rsidRDefault="00425E76" w:rsidP="00F270EB">
      <w:r>
        <w:separator/>
      </w:r>
    </w:p>
  </w:footnote>
  <w:footnote w:type="continuationSeparator" w:id="0">
    <w:p w14:paraId="20845FEA" w14:textId="77777777" w:rsidR="00425E76" w:rsidRDefault="00425E76" w:rsidP="00F27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09AB"/>
    <w:multiLevelType w:val="hybridMultilevel"/>
    <w:tmpl w:val="6610EF12"/>
    <w:lvl w:ilvl="0" w:tplc="D7CC31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6D758B5"/>
    <w:multiLevelType w:val="hybridMultilevel"/>
    <w:tmpl w:val="A6442BD0"/>
    <w:lvl w:ilvl="0" w:tplc="2BC4722E">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2DA"/>
    <w:rsid w:val="0002676E"/>
    <w:rsid w:val="00045D8D"/>
    <w:rsid w:val="00074085"/>
    <w:rsid w:val="000A7FE2"/>
    <w:rsid w:val="000B16E0"/>
    <w:rsid w:val="000E4F44"/>
    <w:rsid w:val="0010736D"/>
    <w:rsid w:val="00187676"/>
    <w:rsid w:val="001913D5"/>
    <w:rsid w:val="001C392D"/>
    <w:rsid w:val="001E35CE"/>
    <w:rsid w:val="001E4382"/>
    <w:rsid w:val="001E72AE"/>
    <w:rsid w:val="0020780A"/>
    <w:rsid w:val="00267099"/>
    <w:rsid w:val="00270F49"/>
    <w:rsid w:val="002843B7"/>
    <w:rsid w:val="002B1632"/>
    <w:rsid w:val="002B232C"/>
    <w:rsid w:val="00306FF7"/>
    <w:rsid w:val="0031719C"/>
    <w:rsid w:val="003216B1"/>
    <w:rsid w:val="00332904"/>
    <w:rsid w:val="003719A5"/>
    <w:rsid w:val="003956FD"/>
    <w:rsid w:val="00420ABA"/>
    <w:rsid w:val="00423FCE"/>
    <w:rsid w:val="00425E76"/>
    <w:rsid w:val="0043000C"/>
    <w:rsid w:val="00432DFD"/>
    <w:rsid w:val="0044325A"/>
    <w:rsid w:val="004532DA"/>
    <w:rsid w:val="00463ABC"/>
    <w:rsid w:val="00477282"/>
    <w:rsid w:val="00481904"/>
    <w:rsid w:val="00482B06"/>
    <w:rsid w:val="004A0CAC"/>
    <w:rsid w:val="004A2D62"/>
    <w:rsid w:val="004D16D4"/>
    <w:rsid w:val="004E3CBE"/>
    <w:rsid w:val="0050331F"/>
    <w:rsid w:val="005046B5"/>
    <w:rsid w:val="005132E6"/>
    <w:rsid w:val="00524369"/>
    <w:rsid w:val="00571AA9"/>
    <w:rsid w:val="00573D15"/>
    <w:rsid w:val="005918CB"/>
    <w:rsid w:val="00596D81"/>
    <w:rsid w:val="005C3904"/>
    <w:rsid w:val="005E32A6"/>
    <w:rsid w:val="006428CA"/>
    <w:rsid w:val="00673B31"/>
    <w:rsid w:val="00686836"/>
    <w:rsid w:val="006A1AD5"/>
    <w:rsid w:val="006B3673"/>
    <w:rsid w:val="006B5A18"/>
    <w:rsid w:val="00702CDF"/>
    <w:rsid w:val="0070323B"/>
    <w:rsid w:val="007220C7"/>
    <w:rsid w:val="00735175"/>
    <w:rsid w:val="007472FB"/>
    <w:rsid w:val="007C2C31"/>
    <w:rsid w:val="0080729F"/>
    <w:rsid w:val="0081221C"/>
    <w:rsid w:val="00876890"/>
    <w:rsid w:val="00885AA3"/>
    <w:rsid w:val="008D50DB"/>
    <w:rsid w:val="008E605D"/>
    <w:rsid w:val="009037BF"/>
    <w:rsid w:val="00925BB8"/>
    <w:rsid w:val="00933121"/>
    <w:rsid w:val="00947A9A"/>
    <w:rsid w:val="0099725D"/>
    <w:rsid w:val="009A0ED3"/>
    <w:rsid w:val="009E086D"/>
    <w:rsid w:val="009E732D"/>
    <w:rsid w:val="009E7502"/>
    <w:rsid w:val="009E7725"/>
    <w:rsid w:val="00A10876"/>
    <w:rsid w:val="00A42BE0"/>
    <w:rsid w:val="00A57505"/>
    <w:rsid w:val="00A86C1D"/>
    <w:rsid w:val="00AA41AF"/>
    <w:rsid w:val="00AC52C8"/>
    <w:rsid w:val="00AD39B6"/>
    <w:rsid w:val="00AF5FC1"/>
    <w:rsid w:val="00B44303"/>
    <w:rsid w:val="00BE1B99"/>
    <w:rsid w:val="00BE2D33"/>
    <w:rsid w:val="00BE5DB1"/>
    <w:rsid w:val="00C521BC"/>
    <w:rsid w:val="00C55B52"/>
    <w:rsid w:val="00C63D5E"/>
    <w:rsid w:val="00C84199"/>
    <w:rsid w:val="00CF19D4"/>
    <w:rsid w:val="00D1647B"/>
    <w:rsid w:val="00D22ADB"/>
    <w:rsid w:val="00D572BE"/>
    <w:rsid w:val="00D67068"/>
    <w:rsid w:val="00D93639"/>
    <w:rsid w:val="00D96D4A"/>
    <w:rsid w:val="00DA41DD"/>
    <w:rsid w:val="00E2696C"/>
    <w:rsid w:val="00EB1689"/>
    <w:rsid w:val="00ED689E"/>
    <w:rsid w:val="00EF51EE"/>
    <w:rsid w:val="00F270EB"/>
    <w:rsid w:val="00F34F0A"/>
    <w:rsid w:val="00F40C0D"/>
    <w:rsid w:val="00F46766"/>
    <w:rsid w:val="00F87D1D"/>
    <w:rsid w:val="00F96D07"/>
    <w:rsid w:val="00FC34A8"/>
    <w:rsid w:val="00FE0576"/>
    <w:rsid w:val="00FE1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AD8B28"/>
  <w15:chartTrackingRefBased/>
  <w15:docId w15:val="{23ECB3A5-54E5-411F-9963-6D4FFF78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2DA"/>
    <w:pPr>
      <w:widowControl w:val="0"/>
      <w:jc w:val="both"/>
    </w:pPr>
  </w:style>
  <w:style w:type="paragraph" w:styleId="1">
    <w:name w:val="heading 1"/>
    <w:basedOn w:val="a"/>
    <w:next w:val="a"/>
    <w:link w:val="10"/>
    <w:uiPriority w:val="9"/>
    <w:qFormat/>
    <w:rsid w:val="0002676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2DA"/>
    <w:pPr>
      <w:ind w:firstLineChars="200" w:firstLine="420"/>
    </w:pPr>
  </w:style>
  <w:style w:type="character" w:styleId="a4">
    <w:name w:val="Hyperlink"/>
    <w:basedOn w:val="a0"/>
    <w:uiPriority w:val="99"/>
    <w:unhideWhenUsed/>
    <w:rsid w:val="004A0CAC"/>
    <w:rPr>
      <w:color w:val="0563C1" w:themeColor="hyperlink"/>
      <w:u w:val="single"/>
    </w:rPr>
  </w:style>
  <w:style w:type="character" w:styleId="a5">
    <w:name w:val="Unresolved Mention"/>
    <w:basedOn w:val="a0"/>
    <w:uiPriority w:val="99"/>
    <w:semiHidden/>
    <w:unhideWhenUsed/>
    <w:rsid w:val="004A0CAC"/>
    <w:rPr>
      <w:color w:val="605E5C"/>
      <w:shd w:val="clear" w:color="auto" w:fill="E1DFDD"/>
    </w:rPr>
  </w:style>
  <w:style w:type="character" w:customStyle="1" w:styleId="10">
    <w:name w:val="标题 1 字符"/>
    <w:basedOn w:val="a0"/>
    <w:link w:val="1"/>
    <w:uiPriority w:val="9"/>
    <w:rsid w:val="0002676E"/>
    <w:rPr>
      <w:b/>
      <w:bCs/>
      <w:kern w:val="44"/>
      <w:sz w:val="44"/>
      <w:szCs w:val="44"/>
    </w:rPr>
  </w:style>
  <w:style w:type="paragraph" w:styleId="TOC">
    <w:name w:val="TOC Heading"/>
    <w:basedOn w:val="1"/>
    <w:next w:val="a"/>
    <w:uiPriority w:val="39"/>
    <w:unhideWhenUsed/>
    <w:qFormat/>
    <w:rsid w:val="0002676E"/>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02676E"/>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02676E"/>
    <w:pPr>
      <w:widowControl/>
      <w:spacing w:after="100" w:line="259" w:lineRule="auto"/>
      <w:jc w:val="left"/>
    </w:pPr>
    <w:rPr>
      <w:rFonts w:cs="Times New Roman"/>
      <w:kern w:val="0"/>
      <w:sz w:val="22"/>
    </w:rPr>
  </w:style>
  <w:style w:type="paragraph" w:styleId="TOC3">
    <w:name w:val="toc 3"/>
    <w:basedOn w:val="a"/>
    <w:next w:val="a"/>
    <w:autoRedefine/>
    <w:uiPriority w:val="39"/>
    <w:unhideWhenUsed/>
    <w:rsid w:val="0002676E"/>
    <w:pPr>
      <w:widowControl/>
      <w:spacing w:after="100" w:line="259" w:lineRule="auto"/>
      <w:ind w:left="440"/>
      <w:jc w:val="left"/>
    </w:pPr>
    <w:rPr>
      <w:rFonts w:cs="Times New Roman"/>
      <w:kern w:val="0"/>
      <w:sz w:val="22"/>
    </w:rPr>
  </w:style>
  <w:style w:type="paragraph" w:styleId="a6">
    <w:name w:val="header"/>
    <w:basedOn w:val="a"/>
    <w:link w:val="a7"/>
    <w:uiPriority w:val="99"/>
    <w:unhideWhenUsed/>
    <w:rsid w:val="00F270E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270EB"/>
    <w:rPr>
      <w:sz w:val="18"/>
      <w:szCs w:val="18"/>
    </w:rPr>
  </w:style>
  <w:style w:type="paragraph" w:styleId="a8">
    <w:name w:val="footer"/>
    <w:basedOn w:val="a"/>
    <w:link w:val="a9"/>
    <w:uiPriority w:val="99"/>
    <w:unhideWhenUsed/>
    <w:rsid w:val="00F270EB"/>
    <w:pPr>
      <w:tabs>
        <w:tab w:val="center" w:pos="4153"/>
        <w:tab w:val="right" w:pos="8306"/>
      </w:tabs>
      <w:snapToGrid w:val="0"/>
      <w:jc w:val="left"/>
    </w:pPr>
    <w:rPr>
      <w:sz w:val="18"/>
      <w:szCs w:val="18"/>
    </w:rPr>
  </w:style>
  <w:style w:type="character" w:customStyle="1" w:styleId="a9">
    <w:name w:val="页脚 字符"/>
    <w:basedOn w:val="a0"/>
    <w:link w:val="a8"/>
    <w:uiPriority w:val="99"/>
    <w:rsid w:val="00F270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cc.org/products/crl-168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tcc.org/products/crl-402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C45B0-4918-4799-AC05-278C8B3A8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Pages>
  <Words>681</Words>
  <Characters>3887</Characters>
  <Application>Microsoft Office Word</Application>
  <DocSecurity>0</DocSecurity>
  <Lines>32</Lines>
  <Paragraphs>9</Paragraphs>
  <ScaleCrop>false</ScaleCrop>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Vinkey</dc:creator>
  <cp:keywords/>
  <dc:description/>
  <cp:lastModifiedBy>Huang Vinkey</cp:lastModifiedBy>
  <cp:revision>95</cp:revision>
  <dcterms:created xsi:type="dcterms:W3CDTF">2023-04-19T09:11:00Z</dcterms:created>
  <dcterms:modified xsi:type="dcterms:W3CDTF">2023-04-20T12:00:00Z</dcterms:modified>
</cp:coreProperties>
</file>